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8724" w14:textId="77777777" w:rsidR="00A1335E" w:rsidRPr="009E51FC" w:rsidRDefault="00A1335E" w:rsidP="04025D0F"/>
    <w:tbl>
      <w:tblPr>
        <w:tblW w:w="0" w:type="auto"/>
        <w:tblInd w:w="108" w:type="dxa"/>
        <w:tblLayout w:type="fixed"/>
        <w:tblLook w:val="04A0" w:firstRow="1" w:lastRow="0" w:firstColumn="1" w:lastColumn="0" w:noHBand="0" w:noVBand="1"/>
      </w:tblPr>
      <w:tblGrid>
        <w:gridCol w:w="2438"/>
        <w:gridCol w:w="6406"/>
      </w:tblGrid>
      <w:tr w:rsidR="00A1335E" w:rsidRPr="00975B07" w14:paraId="65283E25" w14:textId="77777777" w:rsidTr="4D7D74EC">
        <w:tc>
          <w:tcPr>
            <w:tcW w:w="2438" w:type="dxa"/>
            <w:shd w:val="clear" w:color="auto" w:fill="auto"/>
          </w:tcPr>
          <w:p w14:paraId="49B43FCD" w14:textId="77777777" w:rsidR="00A1335E" w:rsidRPr="00975B07" w:rsidRDefault="77471C2A" w:rsidP="04025D0F">
            <w:pPr>
              <w:rPr>
                <w:rStyle w:val="Firstpagetablebold"/>
              </w:rPr>
            </w:pPr>
            <w:r w:rsidRPr="04025D0F">
              <w:rPr>
                <w:rStyle w:val="Firstpagetablebold"/>
              </w:rPr>
              <w:t>To:</w:t>
            </w:r>
          </w:p>
        </w:tc>
        <w:tc>
          <w:tcPr>
            <w:tcW w:w="6406" w:type="dxa"/>
            <w:shd w:val="clear" w:color="auto" w:fill="auto"/>
          </w:tcPr>
          <w:p w14:paraId="23007F81" w14:textId="77777777" w:rsidR="00A1335E" w:rsidRPr="00F95BC9" w:rsidRDefault="77471C2A" w:rsidP="04025D0F">
            <w:pPr>
              <w:rPr>
                <w:rStyle w:val="Firstpagetablebold"/>
              </w:rPr>
            </w:pPr>
            <w:r w:rsidRPr="04025D0F">
              <w:rPr>
                <w:rStyle w:val="Firstpagetablebold"/>
              </w:rPr>
              <w:t>C</w:t>
            </w:r>
            <w:r w:rsidR="53D68375" w:rsidRPr="04025D0F">
              <w:rPr>
                <w:rStyle w:val="Firstpagetablebold"/>
              </w:rPr>
              <w:t>abinet</w:t>
            </w:r>
          </w:p>
        </w:tc>
      </w:tr>
      <w:tr w:rsidR="00A1335E" w:rsidRPr="00975B07" w14:paraId="3A59AF32" w14:textId="77777777" w:rsidTr="4D7D74EC">
        <w:tc>
          <w:tcPr>
            <w:tcW w:w="2438" w:type="dxa"/>
            <w:shd w:val="clear" w:color="auto" w:fill="auto"/>
          </w:tcPr>
          <w:p w14:paraId="53E4F9D1" w14:textId="77777777" w:rsidR="00A1335E" w:rsidRPr="00975B07" w:rsidRDefault="77471C2A" w:rsidP="04025D0F">
            <w:pPr>
              <w:rPr>
                <w:rStyle w:val="Firstpagetablebold"/>
              </w:rPr>
            </w:pPr>
            <w:r w:rsidRPr="04025D0F">
              <w:rPr>
                <w:rStyle w:val="Firstpagetablebold"/>
              </w:rPr>
              <w:t>Date:</w:t>
            </w:r>
          </w:p>
        </w:tc>
        <w:tc>
          <w:tcPr>
            <w:tcW w:w="6406" w:type="dxa"/>
            <w:shd w:val="clear" w:color="auto" w:fill="auto"/>
          </w:tcPr>
          <w:p w14:paraId="1250A1BE" w14:textId="31126A02" w:rsidR="00A1335E" w:rsidRPr="001356F1" w:rsidRDefault="657F9FE3" w:rsidP="04025D0F">
            <w:pPr>
              <w:rPr>
                <w:rStyle w:val="Firstpagetablebold"/>
              </w:rPr>
            </w:pPr>
            <w:r w:rsidRPr="4D7D74EC">
              <w:rPr>
                <w:rStyle w:val="Firstpagetablebold"/>
              </w:rPr>
              <w:t>1</w:t>
            </w:r>
            <w:r w:rsidR="0A250F45" w:rsidRPr="4D7D74EC">
              <w:rPr>
                <w:rStyle w:val="Firstpagetablebold"/>
              </w:rPr>
              <w:t>1</w:t>
            </w:r>
            <w:r w:rsidR="7AE1E081" w:rsidRPr="4D7D74EC">
              <w:rPr>
                <w:rStyle w:val="Firstpagetablebold"/>
              </w:rPr>
              <w:t xml:space="preserve"> </w:t>
            </w:r>
            <w:r w:rsidR="6719916A" w:rsidRPr="4D7D74EC">
              <w:rPr>
                <w:rStyle w:val="Firstpagetablebold"/>
              </w:rPr>
              <w:t xml:space="preserve">December </w:t>
            </w:r>
            <w:r w:rsidR="55F616C2" w:rsidRPr="4D7D74EC">
              <w:rPr>
                <w:rStyle w:val="Firstpagetablebold"/>
              </w:rPr>
              <w:t>202</w:t>
            </w:r>
            <w:r w:rsidR="719B6F2D" w:rsidRPr="4D7D74EC">
              <w:rPr>
                <w:rStyle w:val="Firstpagetablebold"/>
              </w:rPr>
              <w:t>4</w:t>
            </w:r>
          </w:p>
        </w:tc>
      </w:tr>
      <w:tr w:rsidR="00A1335E" w:rsidRPr="00975B07" w14:paraId="35815A83" w14:textId="77777777" w:rsidTr="4D7D74EC">
        <w:tc>
          <w:tcPr>
            <w:tcW w:w="2438" w:type="dxa"/>
            <w:shd w:val="clear" w:color="auto" w:fill="auto"/>
          </w:tcPr>
          <w:p w14:paraId="1DA2DB58" w14:textId="77777777" w:rsidR="00A1335E" w:rsidRPr="00975B07" w:rsidRDefault="77471C2A" w:rsidP="04025D0F">
            <w:pPr>
              <w:rPr>
                <w:rStyle w:val="Firstpagetablebold"/>
              </w:rPr>
            </w:pPr>
            <w:r w:rsidRPr="04025D0F">
              <w:rPr>
                <w:rStyle w:val="Firstpagetablebold"/>
              </w:rPr>
              <w:t>Report of:</w:t>
            </w:r>
          </w:p>
        </w:tc>
        <w:tc>
          <w:tcPr>
            <w:tcW w:w="6406" w:type="dxa"/>
            <w:shd w:val="clear" w:color="auto" w:fill="auto"/>
          </w:tcPr>
          <w:p w14:paraId="0BC59211" w14:textId="42383436" w:rsidR="00A1335E" w:rsidRPr="001356F1" w:rsidRDefault="7D2791C0" w:rsidP="4D7D74EC">
            <w:pPr>
              <w:spacing w:line="259" w:lineRule="auto"/>
            </w:pPr>
            <w:r w:rsidRPr="4D7D74EC">
              <w:rPr>
                <w:rFonts w:cs="Arial"/>
                <w:b/>
                <w:bCs/>
              </w:rPr>
              <w:t>Head of Planning and Regulatory Service</w:t>
            </w:r>
          </w:p>
        </w:tc>
      </w:tr>
      <w:tr w:rsidR="00A1335E" w:rsidRPr="00975B07" w14:paraId="51F5A17C" w14:textId="77777777" w:rsidTr="4D7D74EC">
        <w:tc>
          <w:tcPr>
            <w:tcW w:w="2438" w:type="dxa"/>
            <w:shd w:val="clear" w:color="auto" w:fill="auto"/>
          </w:tcPr>
          <w:p w14:paraId="3E7A203E" w14:textId="77777777" w:rsidR="00A1335E" w:rsidRPr="00975B07" w:rsidRDefault="77471C2A" w:rsidP="04025D0F">
            <w:pPr>
              <w:rPr>
                <w:rStyle w:val="Firstpagetablebold"/>
              </w:rPr>
            </w:pPr>
            <w:r w:rsidRPr="04025D0F">
              <w:rPr>
                <w:rStyle w:val="Firstpagetablebold"/>
              </w:rPr>
              <w:t xml:space="preserve">Title of Report: </w:t>
            </w:r>
          </w:p>
        </w:tc>
        <w:tc>
          <w:tcPr>
            <w:tcW w:w="6406" w:type="dxa"/>
            <w:shd w:val="clear" w:color="auto" w:fill="auto"/>
          </w:tcPr>
          <w:p w14:paraId="6E33BD64" w14:textId="17EBFD75" w:rsidR="00A1335E" w:rsidRPr="00707449" w:rsidRDefault="7AE1E081" w:rsidP="04025D0F">
            <w:pPr>
              <w:tabs>
                <w:tab w:val="left" w:pos="2160"/>
              </w:tabs>
              <w:spacing w:after="0"/>
              <w:rPr>
                <w:rFonts w:cs="Arial"/>
                <w:b/>
                <w:bCs/>
                <w:color w:val="auto"/>
                <w:lang w:eastAsia="en-US"/>
              </w:rPr>
            </w:pPr>
            <w:r w:rsidRPr="4D7D74EC">
              <w:rPr>
                <w:rFonts w:cs="Arial"/>
                <w:b/>
                <w:bCs/>
                <w:color w:val="auto"/>
                <w:lang w:eastAsia="en-US"/>
              </w:rPr>
              <w:t>A</w:t>
            </w:r>
            <w:r w:rsidR="657F9FE3" w:rsidRPr="4D7D74EC">
              <w:rPr>
                <w:rFonts w:cs="Arial"/>
                <w:b/>
                <w:bCs/>
                <w:color w:val="auto"/>
                <w:lang w:eastAsia="en-US"/>
              </w:rPr>
              <w:t>uthority</w:t>
            </w:r>
            <w:r w:rsidRPr="4D7D74EC">
              <w:rPr>
                <w:rFonts w:cs="Arial"/>
                <w:b/>
                <w:bCs/>
                <w:color w:val="auto"/>
                <w:lang w:eastAsia="en-US"/>
              </w:rPr>
              <w:t xml:space="preserve"> Monitoring Report</w:t>
            </w:r>
            <w:r w:rsidR="2A46B9BA" w:rsidRPr="4D7D74EC">
              <w:rPr>
                <w:rFonts w:cs="Arial"/>
                <w:b/>
                <w:bCs/>
                <w:color w:val="auto"/>
                <w:lang w:eastAsia="en-US"/>
              </w:rPr>
              <w:t xml:space="preserve"> and Infrastructure Funding Statement</w:t>
            </w:r>
            <w:r w:rsidRPr="4D7D74EC">
              <w:rPr>
                <w:rFonts w:cs="Arial"/>
                <w:b/>
                <w:bCs/>
                <w:color w:val="auto"/>
                <w:lang w:eastAsia="en-US"/>
              </w:rPr>
              <w:t xml:space="preserve"> 20</w:t>
            </w:r>
            <w:r w:rsidR="657F9FE3" w:rsidRPr="4D7D74EC">
              <w:rPr>
                <w:rFonts w:cs="Arial"/>
                <w:b/>
                <w:bCs/>
                <w:color w:val="auto"/>
                <w:lang w:eastAsia="en-US"/>
              </w:rPr>
              <w:t>2</w:t>
            </w:r>
            <w:r w:rsidR="66F09BB7" w:rsidRPr="4D7D74EC">
              <w:rPr>
                <w:rFonts w:cs="Arial"/>
                <w:b/>
                <w:bCs/>
                <w:color w:val="auto"/>
                <w:lang w:eastAsia="en-US"/>
              </w:rPr>
              <w:t>3</w:t>
            </w:r>
            <w:r w:rsidRPr="4D7D74EC">
              <w:rPr>
                <w:rFonts w:cs="Arial"/>
                <w:b/>
                <w:bCs/>
                <w:color w:val="auto"/>
                <w:lang w:eastAsia="en-US"/>
              </w:rPr>
              <w:t>/</w:t>
            </w:r>
            <w:r w:rsidR="55F616C2" w:rsidRPr="4D7D74EC">
              <w:rPr>
                <w:rFonts w:cs="Arial"/>
                <w:b/>
                <w:bCs/>
                <w:color w:val="auto"/>
                <w:lang w:eastAsia="en-US"/>
              </w:rPr>
              <w:t>2</w:t>
            </w:r>
            <w:r w:rsidR="30BCD8D6" w:rsidRPr="4D7D74EC">
              <w:rPr>
                <w:rFonts w:cs="Arial"/>
                <w:b/>
                <w:bCs/>
                <w:color w:val="auto"/>
                <w:lang w:eastAsia="en-US"/>
              </w:rPr>
              <w:t>4</w:t>
            </w:r>
          </w:p>
        </w:tc>
      </w:tr>
    </w:tbl>
    <w:p w14:paraId="5740EB23" w14:textId="77777777" w:rsidR="00A1335E" w:rsidRDefault="00A1335E" w:rsidP="04025D0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A1335E" w14:paraId="64913632" w14:textId="77777777" w:rsidTr="6EBDD692">
        <w:tc>
          <w:tcPr>
            <w:tcW w:w="8845" w:type="dxa"/>
            <w:gridSpan w:val="3"/>
            <w:tcBorders>
              <w:bottom w:val="single" w:sz="8" w:space="0" w:color="000000" w:themeColor="text1"/>
            </w:tcBorders>
            <w:hideMark/>
          </w:tcPr>
          <w:p w14:paraId="7089766D" w14:textId="77777777" w:rsidR="00A1335E" w:rsidRDefault="77471C2A" w:rsidP="04025D0F">
            <w:pPr>
              <w:jc w:val="center"/>
              <w:rPr>
                <w:rStyle w:val="Firstpagetablebold"/>
              </w:rPr>
            </w:pPr>
            <w:r w:rsidRPr="04025D0F">
              <w:rPr>
                <w:rStyle w:val="Firstpagetablebold"/>
              </w:rPr>
              <w:t>Summary and recommendations</w:t>
            </w:r>
          </w:p>
        </w:tc>
      </w:tr>
      <w:tr w:rsidR="00A1335E" w14:paraId="6342D6FB" w14:textId="77777777" w:rsidTr="6EBDD692">
        <w:tc>
          <w:tcPr>
            <w:tcW w:w="2438" w:type="dxa"/>
            <w:gridSpan w:val="2"/>
            <w:tcBorders>
              <w:top w:val="single" w:sz="8" w:space="0" w:color="000000" w:themeColor="text1"/>
              <w:left w:val="single" w:sz="8" w:space="0" w:color="000000" w:themeColor="text1"/>
              <w:bottom w:val="nil"/>
              <w:right w:val="nil"/>
            </w:tcBorders>
            <w:hideMark/>
          </w:tcPr>
          <w:p w14:paraId="31D90D15" w14:textId="77777777" w:rsidR="00A1335E" w:rsidRDefault="77471C2A" w:rsidP="04025D0F">
            <w:pPr>
              <w:rPr>
                <w:rStyle w:val="Firstpagetablebold"/>
              </w:rPr>
            </w:pPr>
            <w:r w:rsidRPr="04025D0F">
              <w:rPr>
                <w:rStyle w:val="Firstpagetablebold"/>
              </w:rPr>
              <w:t>Purpose of report:</w:t>
            </w:r>
          </w:p>
        </w:tc>
        <w:tc>
          <w:tcPr>
            <w:tcW w:w="6407" w:type="dxa"/>
            <w:tcBorders>
              <w:top w:val="single" w:sz="8" w:space="0" w:color="000000" w:themeColor="text1"/>
              <w:left w:val="nil"/>
              <w:bottom w:val="nil"/>
              <w:right w:val="single" w:sz="8" w:space="0" w:color="000000" w:themeColor="text1"/>
            </w:tcBorders>
            <w:hideMark/>
          </w:tcPr>
          <w:p w14:paraId="6ED7AE33" w14:textId="34D7D299" w:rsidR="00A1335E" w:rsidRPr="001356F1" w:rsidRDefault="77471C2A" w:rsidP="04025D0F">
            <w:r>
              <w:t>To approve the A</w:t>
            </w:r>
            <w:r w:rsidR="4E3FAFBE">
              <w:t>uthority</w:t>
            </w:r>
            <w:r>
              <w:t xml:space="preserve"> Monitoring Report</w:t>
            </w:r>
            <w:r w:rsidR="381CE114">
              <w:t xml:space="preserve"> and Infrastructure Funding Statement</w:t>
            </w:r>
            <w:r>
              <w:t xml:space="preserve"> for publication.</w:t>
            </w:r>
          </w:p>
        </w:tc>
      </w:tr>
      <w:tr w:rsidR="00A1335E" w14:paraId="56DD5901" w14:textId="77777777" w:rsidTr="6EBDD692">
        <w:tc>
          <w:tcPr>
            <w:tcW w:w="2438" w:type="dxa"/>
            <w:gridSpan w:val="2"/>
            <w:tcBorders>
              <w:top w:val="nil"/>
              <w:left w:val="single" w:sz="8" w:space="0" w:color="000000" w:themeColor="text1"/>
              <w:bottom w:val="nil"/>
              <w:right w:val="nil"/>
            </w:tcBorders>
            <w:hideMark/>
          </w:tcPr>
          <w:p w14:paraId="163E5026" w14:textId="77777777" w:rsidR="00A1335E" w:rsidRDefault="77471C2A" w:rsidP="04025D0F">
            <w:pPr>
              <w:rPr>
                <w:rStyle w:val="Firstpagetablebold"/>
              </w:rPr>
            </w:pPr>
            <w:r w:rsidRPr="04025D0F">
              <w:rPr>
                <w:rStyle w:val="Firstpagetablebold"/>
              </w:rPr>
              <w:t>Key decision:</w:t>
            </w:r>
          </w:p>
        </w:tc>
        <w:tc>
          <w:tcPr>
            <w:tcW w:w="6407" w:type="dxa"/>
            <w:tcBorders>
              <w:top w:val="nil"/>
              <w:left w:val="nil"/>
              <w:bottom w:val="nil"/>
              <w:right w:val="single" w:sz="8" w:space="0" w:color="000000" w:themeColor="text1"/>
            </w:tcBorders>
            <w:hideMark/>
          </w:tcPr>
          <w:p w14:paraId="6F958A08" w14:textId="77777777" w:rsidR="00A1335E" w:rsidRPr="001356F1" w:rsidRDefault="77471C2A" w:rsidP="04025D0F">
            <w:r>
              <w:t>No</w:t>
            </w:r>
          </w:p>
        </w:tc>
      </w:tr>
      <w:tr w:rsidR="00A1335E" w14:paraId="02D87996" w14:textId="77777777" w:rsidTr="6EBDD692">
        <w:tc>
          <w:tcPr>
            <w:tcW w:w="2438" w:type="dxa"/>
            <w:gridSpan w:val="2"/>
            <w:tcBorders>
              <w:top w:val="nil"/>
              <w:left w:val="single" w:sz="8" w:space="0" w:color="000000" w:themeColor="text1"/>
              <w:bottom w:val="nil"/>
              <w:right w:val="nil"/>
            </w:tcBorders>
            <w:hideMark/>
          </w:tcPr>
          <w:p w14:paraId="04AC5E33" w14:textId="098337BE" w:rsidR="00A1335E" w:rsidRDefault="3926CAAC" w:rsidP="04025D0F">
            <w:pPr>
              <w:rPr>
                <w:rStyle w:val="Firstpagetablebold"/>
              </w:rPr>
            </w:pPr>
            <w:r w:rsidRPr="04025D0F">
              <w:rPr>
                <w:rStyle w:val="Firstpagetablebold"/>
              </w:rPr>
              <w:t xml:space="preserve">Cabinet </w:t>
            </w:r>
            <w:r w:rsidR="77471C2A" w:rsidRPr="04025D0F">
              <w:rPr>
                <w:rStyle w:val="Firstpagetablebold"/>
              </w:rPr>
              <w:t>Member:</w:t>
            </w:r>
          </w:p>
        </w:tc>
        <w:tc>
          <w:tcPr>
            <w:tcW w:w="6407" w:type="dxa"/>
            <w:tcBorders>
              <w:top w:val="nil"/>
              <w:left w:val="nil"/>
              <w:bottom w:val="nil"/>
              <w:right w:val="single" w:sz="8" w:space="0" w:color="000000" w:themeColor="text1"/>
            </w:tcBorders>
            <w:hideMark/>
          </w:tcPr>
          <w:p w14:paraId="63A66E0B" w14:textId="523D271C" w:rsidR="00A1335E" w:rsidRPr="001356F1" w:rsidRDefault="77471C2A" w:rsidP="04025D0F">
            <w:r>
              <w:t xml:space="preserve">Councillor </w:t>
            </w:r>
            <w:r w:rsidR="3D16F90E">
              <w:t>Louise Upton</w:t>
            </w:r>
            <w:r>
              <w:t xml:space="preserve">, </w:t>
            </w:r>
            <w:r w:rsidR="04502879">
              <w:t>Cabinet Member for Planning</w:t>
            </w:r>
          </w:p>
        </w:tc>
      </w:tr>
      <w:tr w:rsidR="00A1335E" w14:paraId="6D71EAD4" w14:textId="77777777" w:rsidTr="6EBDD692">
        <w:tc>
          <w:tcPr>
            <w:tcW w:w="2438" w:type="dxa"/>
            <w:gridSpan w:val="2"/>
            <w:tcBorders>
              <w:top w:val="nil"/>
              <w:left w:val="single" w:sz="8" w:space="0" w:color="000000" w:themeColor="text1"/>
              <w:bottom w:val="nil"/>
              <w:right w:val="nil"/>
            </w:tcBorders>
          </w:tcPr>
          <w:p w14:paraId="45BD1DF3" w14:textId="77777777" w:rsidR="00A1335E" w:rsidRDefault="77471C2A" w:rsidP="04025D0F">
            <w:pPr>
              <w:rPr>
                <w:rStyle w:val="Firstpagetablebold"/>
              </w:rPr>
            </w:pPr>
            <w:r w:rsidRPr="04025D0F">
              <w:rPr>
                <w:rStyle w:val="Firstpagetablebold"/>
              </w:rPr>
              <w:t>Corporate Priority:</w:t>
            </w:r>
          </w:p>
        </w:tc>
        <w:tc>
          <w:tcPr>
            <w:tcW w:w="6407" w:type="dxa"/>
            <w:tcBorders>
              <w:top w:val="nil"/>
              <w:left w:val="nil"/>
              <w:bottom w:val="nil"/>
              <w:right w:val="single" w:sz="8" w:space="0" w:color="000000" w:themeColor="text1"/>
            </w:tcBorders>
          </w:tcPr>
          <w:p w14:paraId="0332BE70" w14:textId="28FD15C4" w:rsidR="00A1335E" w:rsidRDefault="1EBE4D36" w:rsidP="04025D0F">
            <w:pPr>
              <w:spacing w:after="0"/>
              <w:contextualSpacing/>
            </w:pPr>
            <w:r>
              <w:t>Strong, fair</w:t>
            </w:r>
            <w:r w:rsidR="192237F9">
              <w:t xml:space="preserve"> economy</w:t>
            </w:r>
          </w:p>
          <w:p w14:paraId="4CC079EC" w14:textId="58392EAA" w:rsidR="00A1335E" w:rsidRDefault="400F6C73" w:rsidP="04025D0F">
            <w:pPr>
              <w:spacing w:after="0"/>
              <w:contextualSpacing/>
            </w:pPr>
            <w:r>
              <w:t>Good,</w:t>
            </w:r>
            <w:r w:rsidR="192237F9">
              <w:t xml:space="preserve"> affordable housing</w:t>
            </w:r>
          </w:p>
          <w:p w14:paraId="0F122529" w14:textId="69A713E9" w:rsidR="00A1335E" w:rsidRDefault="5774BC50" w:rsidP="04025D0F">
            <w:pPr>
              <w:spacing w:after="0"/>
              <w:contextualSpacing/>
            </w:pPr>
            <w:r>
              <w:t>T</w:t>
            </w:r>
            <w:r w:rsidR="192237F9">
              <w:t>hriving communities</w:t>
            </w:r>
          </w:p>
          <w:p w14:paraId="7F1A4817" w14:textId="50BB1523" w:rsidR="00A1335E" w:rsidRDefault="7DF4E10C" w:rsidP="04025D0F">
            <w:pPr>
              <w:spacing w:after="0"/>
              <w:contextualSpacing/>
            </w:pPr>
            <w:r>
              <w:t>Z</w:t>
            </w:r>
            <w:r w:rsidR="192237F9">
              <w:t>ero carbon Oxford</w:t>
            </w:r>
          </w:p>
          <w:p w14:paraId="69269BB3" w14:textId="039C58A2" w:rsidR="0A35F985" w:rsidRDefault="0A35F985" w:rsidP="4D7D74EC">
            <w:pPr>
              <w:spacing w:after="0"/>
              <w:contextualSpacing/>
            </w:pPr>
            <w:r>
              <w:t>A well-run council</w:t>
            </w:r>
          </w:p>
          <w:p w14:paraId="14E6986B" w14:textId="69DA8481" w:rsidR="001C4EEF" w:rsidRPr="001356F1" w:rsidRDefault="001C4EEF" w:rsidP="04025D0F">
            <w:pPr>
              <w:spacing w:after="0"/>
              <w:contextualSpacing/>
            </w:pPr>
          </w:p>
        </w:tc>
      </w:tr>
      <w:tr w:rsidR="00A1335E" w14:paraId="6ECE9F75" w14:textId="77777777" w:rsidTr="6EBDD692">
        <w:tc>
          <w:tcPr>
            <w:tcW w:w="2438" w:type="dxa"/>
            <w:gridSpan w:val="2"/>
            <w:tcBorders>
              <w:top w:val="nil"/>
              <w:left w:val="single" w:sz="8" w:space="0" w:color="000000" w:themeColor="text1"/>
              <w:bottom w:val="nil"/>
              <w:right w:val="nil"/>
            </w:tcBorders>
            <w:hideMark/>
          </w:tcPr>
          <w:p w14:paraId="464ABC6E" w14:textId="77777777" w:rsidR="00A1335E" w:rsidRDefault="77471C2A" w:rsidP="04025D0F">
            <w:pPr>
              <w:rPr>
                <w:rStyle w:val="Firstpagetablebold"/>
              </w:rPr>
            </w:pPr>
            <w:r w:rsidRPr="04025D0F">
              <w:rPr>
                <w:rStyle w:val="Firstpagetablebold"/>
              </w:rPr>
              <w:t>Policy Framework:</w:t>
            </w:r>
          </w:p>
        </w:tc>
        <w:tc>
          <w:tcPr>
            <w:tcW w:w="6407" w:type="dxa"/>
            <w:tcBorders>
              <w:top w:val="nil"/>
              <w:left w:val="nil"/>
              <w:bottom w:val="nil"/>
              <w:right w:val="single" w:sz="8" w:space="0" w:color="000000" w:themeColor="text1"/>
            </w:tcBorders>
            <w:hideMark/>
          </w:tcPr>
          <w:p w14:paraId="26B8EC51" w14:textId="1DF28F6D" w:rsidR="00A1335E" w:rsidRDefault="77471C2A" w:rsidP="04025D0F">
            <w:r>
              <w:t>The A</w:t>
            </w:r>
            <w:r w:rsidR="6EC9A1B3">
              <w:t>uthority</w:t>
            </w:r>
            <w:r>
              <w:t xml:space="preserve"> Monitoring Report is a statutory requirement</w:t>
            </w:r>
            <w:r w:rsidR="062AA5CD">
              <w:t>,</w:t>
            </w:r>
            <w:r>
              <w:t xml:space="preserve"> providing information as to the extent to which the policies set out in the </w:t>
            </w:r>
            <w:r w:rsidR="7A4D1FF7">
              <w:t>Oxford</w:t>
            </w:r>
            <w:r w:rsidR="2C65584F">
              <w:t xml:space="preserve"> </w:t>
            </w:r>
            <w:r>
              <w:t xml:space="preserve">Local Plan are being achieved and </w:t>
            </w:r>
            <w:r w:rsidR="2C65584F">
              <w:t xml:space="preserve">on </w:t>
            </w:r>
            <w:r>
              <w:t>the implementation of the Local Development Scheme. The scope of those policies is wide and encompasses all of the Council’s corporate priorities.</w:t>
            </w:r>
          </w:p>
          <w:p w14:paraId="258F2844" w14:textId="302C4AB2" w:rsidR="0083570B" w:rsidRDefault="60357D4B" w:rsidP="04025D0F">
            <w:pPr>
              <w:rPr>
                <w:color w:val="auto"/>
                <w:sz w:val="22"/>
                <w:szCs w:val="22"/>
              </w:rPr>
            </w:pPr>
            <w:r>
              <w:t>The Infrastructure Funding Statement is a factual report and statutory requirement which summarises the amount of developer contributions (</w:t>
            </w:r>
            <w:r w:rsidR="4C3B55CA">
              <w:t>Community Infrastructure Levy (</w:t>
            </w:r>
            <w:r>
              <w:t>CIL</w:t>
            </w:r>
            <w:r w:rsidR="1B82E0B8">
              <w:t>)</w:t>
            </w:r>
            <w:r>
              <w:t xml:space="preserve"> and Section 106) obtained, allocated and spent</w:t>
            </w:r>
            <w:r w:rsidR="29F75024">
              <w:t xml:space="preserve"> by the authority</w:t>
            </w:r>
            <w:r>
              <w:t xml:space="preserve"> in the previous financial year (April 20</w:t>
            </w:r>
            <w:r w:rsidR="35EE5F76">
              <w:t>2</w:t>
            </w:r>
            <w:r w:rsidR="3EB49D84">
              <w:t>3– March 2024</w:t>
            </w:r>
            <w:r>
              <w:t>)</w:t>
            </w:r>
            <w:r w:rsidR="0B6C97ED">
              <w:t>.</w:t>
            </w:r>
          </w:p>
          <w:p w14:paraId="3C2B93B7" w14:textId="77777777" w:rsidR="0083570B" w:rsidRPr="001356F1" w:rsidRDefault="0083570B" w:rsidP="04025D0F"/>
        </w:tc>
      </w:tr>
      <w:tr w:rsidR="00A1335E" w:rsidRPr="00975B07" w14:paraId="255BA690" w14:textId="77777777" w:rsidTr="6EBDD692">
        <w:trPr>
          <w:trHeight w:val="413"/>
        </w:trPr>
        <w:tc>
          <w:tcPr>
            <w:tcW w:w="8845" w:type="dxa"/>
            <w:gridSpan w:val="3"/>
            <w:tcBorders>
              <w:bottom w:val="single" w:sz="8" w:space="0" w:color="000000" w:themeColor="text1"/>
            </w:tcBorders>
          </w:tcPr>
          <w:p w14:paraId="07C82C64" w14:textId="74423EBB" w:rsidR="00A1335E" w:rsidRPr="00975B07" w:rsidRDefault="444C6E1D" w:rsidP="04025D0F">
            <w:pPr>
              <w:rPr>
                <w:rStyle w:val="Firstpagetablebold"/>
              </w:rPr>
            </w:pPr>
            <w:r w:rsidRPr="04025D0F">
              <w:rPr>
                <w:rStyle w:val="Firstpagetablebold"/>
              </w:rPr>
              <w:t>Recommendation(s):</w:t>
            </w:r>
            <w:r w:rsidR="0BB6738B" w:rsidRPr="04025D0F">
              <w:rPr>
                <w:rStyle w:val="Firstpagetablebold"/>
              </w:rPr>
              <w:t xml:space="preserve"> </w:t>
            </w:r>
            <w:r w:rsidRPr="04025D0F">
              <w:rPr>
                <w:rStyle w:val="Firstpagetablebold"/>
              </w:rPr>
              <w:t>That C</w:t>
            </w:r>
            <w:r w:rsidR="64E376EC" w:rsidRPr="04025D0F">
              <w:rPr>
                <w:rStyle w:val="Firstpagetablebold"/>
              </w:rPr>
              <w:t xml:space="preserve">abinet </w:t>
            </w:r>
            <w:r w:rsidRPr="04025D0F">
              <w:rPr>
                <w:rStyle w:val="Firstpagetablebold"/>
              </w:rPr>
              <w:t>resolves to:</w:t>
            </w:r>
          </w:p>
        </w:tc>
      </w:tr>
      <w:tr w:rsidR="00A1335E" w:rsidRPr="00975B07" w14:paraId="0B1C986F" w14:textId="77777777" w:rsidTr="6EBDD692">
        <w:trPr>
          <w:trHeight w:val="283"/>
        </w:trPr>
        <w:tc>
          <w:tcPr>
            <w:tcW w:w="426" w:type="dxa"/>
            <w:tcBorders>
              <w:top w:val="single" w:sz="8" w:space="0" w:color="000000" w:themeColor="text1"/>
              <w:left w:val="single" w:sz="8" w:space="0" w:color="000000" w:themeColor="text1"/>
              <w:bottom w:val="nil"/>
              <w:right w:val="nil"/>
            </w:tcBorders>
          </w:tcPr>
          <w:p w14:paraId="4811988F" w14:textId="77777777" w:rsidR="00A1335E" w:rsidRPr="00975B07" w:rsidRDefault="77471C2A" w:rsidP="04025D0F">
            <w:r>
              <w:t>1.</w:t>
            </w:r>
          </w:p>
        </w:tc>
        <w:tc>
          <w:tcPr>
            <w:tcW w:w="8419" w:type="dxa"/>
            <w:gridSpan w:val="2"/>
            <w:tcBorders>
              <w:top w:val="single" w:sz="8" w:space="0" w:color="000000" w:themeColor="text1"/>
              <w:left w:val="nil"/>
              <w:bottom w:val="nil"/>
              <w:right w:val="single" w:sz="8" w:space="0" w:color="000000" w:themeColor="text1"/>
            </w:tcBorders>
            <w:shd w:val="clear" w:color="auto" w:fill="auto"/>
          </w:tcPr>
          <w:p w14:paraId="66169345" w14:textId="6D9F4C44" w:rsidR="00A1335E" w:rsidRPr="001356F1" w:rsidRDefault="37EF9B67" w:rsidP="04025D0F">
            <w:pPr>
              <w:rPr>
                <w:rStyle w:val="Firstpagetablebold"/>
                <w:b w:val="0"/>
              </w:rPr>
            </w:pPr>
            <w:r w:rsidRPr="0A882AB7">
              <w:rPr>
                <w:rStyle w:val="Firstpagetablebold"/>
              </w:rPr>
              <w:t>Approve</w:t>
            </w:r>
            <w:r w:rsidRPr="0A882AB7">
              <w:rPr>
                <w:rStyle w:val="Firstpagetablebold"/>
                <w:b w:val="0"/>
              </w:rPr>
              <w:t xml:space="preserve"> the </w:t>
            </w:r>
            <w:r w:rsidR="4C8149DD" w:rsidRPr="0A882AB7">
              <w:rPr>
                <w:rStyle w:val="Firstpagetablebold"/>
                <w:b w:val="0"/>
              </w:rPr>
              <w:t xml:space="preserve">Authority </w:t>
            </w:r>
            <w:r w:rsidRPr="0A882AB7">
              <w:rPr>
                <w:rStyle w:val="Firstpagetablebold"/>
                <w:b w:val="0"/>
              </w:rPr>
              <w:t>Monitoring Report</w:t>
            </w:r>
            <w:r w:rsidR="1872AC2B" w:rsidRPr="0A882AB7">
              <w:rPr>
                <w:rStyle w:val="Firstpagetablebold"/>
                <w:b w:val="0"/>
              </w:rPr>
              <w:t xml:space="preserve"> and Infrastructure Funding Statement</w:t>
            </w:r>
            <w:r w:rsidRPr="0A882AB7">
              <w:rPr>
                <w:rStyle w:val="Firstpagetablebold"/>
                <w:b w:val="0"/>
              </w:rPr>
              <w:t xml:space="preserve"> </w:t>
            </w:r>
            <w:r w:rsidR="7B1718AB" w:rsidRPr="0A882AB7">
              <w:rPr>
                <w:rStyle w:val="Firstpagetablebold"/>
                <w:b w:val="0"/>
              </w:rPr>
              <w:t>20</w:t>
            </w:r>
            <w:r w:rsidR="4C8149DD" w:rsidRPr="0A882AB7">
              <w:rPr>
                <w:rStyle w:val="Firstpagetablebold"/>
                <w:b w:val="0"/>
              </w:rPr>
              <w:t>2</w:t>
            </w:r>
            <w:r w:rsidR="153A5AFF" w:rsidRPr="0A882AB7">
              <w:rPr>
                <w:rStyle w:val="Firstpagetablebold"/>
                <w:b w:val="0"/>
              </w:rPr>
              <w:t>3</w:t>
            </w:r>
            <w:r w:rsidR="4C8149DD" w:rsidRPr="0A882AB7">
              <w:rPr>
                <w:rStyle w:val="Firstpagetablebold"/>
                <w:b w:val="0"/>
              </w:rPr>
              <w:t>/2</w:t>
            </w:r>
            <w:r w:rsidR="533A979B" w:rsidRPr="0A882AB7">
              <w:rPr>
                <w:rStyle w:val="Firstpagetablebold"/>
                <w:b w:val="0"/>
              </w:rPr>
              <w:t>4</w:t>
            </w:r>
            <w:r w:rsidRPr="0A882AB7">
              <w:rPr>
                <w:rStyle w:val="Firstpagetablebold"/>
                <w:b w:val="0"/>
              </w:rPr>
              <w:t xml:space="preserve"> for publication.</w:t>
            </w:r>
          </w:p>
        </w:tc>
      </w:tr>
      <w:tr w:rsidR="00A1335E" w:rsidRPr="00975B07" w14:paraId="0FB7A48E" w14:textId="77777777" w:rsidTr="6EBDD692">
        <w:trPr>
          <w:trHeight w:val="283"/>
        </w:trPr>
        <w:tc>
          <w:tcPr>
            <w:tcW w:w="426" w:type="dxa"/>
            <w:tcBorders>
              <w:top w:val="nil"/>
              <w:left w:val="single" w:sz="8" w:space="0" w:color="000000" w:themeColor="text1"/>
              <w:bottom w:val="single" w:sz="8" w:space="0" w:color="000000" w:themeColor="text1"/>
              <w:right w:val="nil"/>
            </w:tcBorders>
          </w:tcPr>
          <w:p w14:paraId="6310900C" w14:textId="77777777" w:rsidR="00A1335E" w:rsidRPr="00975B07" w:rsidRDefault="77471C2A" w:rsidP="04025D0F">
            <w:r>
              <w:t>2.</w:t>
            </w:r>
          </w:p>
        </w:tc>
        <w:tc>
          <w:tcPr>
            <w:tcW w:w="8419" w:type="dxa"/>
            <w:gridSpan w:val="2"/>
            <w:tcBorders>
              <w:top w:val="nil"/>
              <w:left w:val="nil"/>
              <w:bottom w:val="single" w:sz="8" w:space="0" w:color="000000" w:themeColor="text1"/>
              <w:right w:val="single" w:sz="8" w:space="0" w:color="000000" w:themeColor="text1"/>
            </w:tcBorders>
            <w:shd w:val="clear" w:color="auto" w:fill="auto"/>
          </w:tcPr>
          <w:p w14:paraId="0D72FF45" w14:textId="07D75B28" w:rsidR="00A1335E" w:rsidRPr="001356F1" w:rsidRDefault="37EF9B67" w:rsidP="04025D0F">
            <w:pPr>
              <w:rPr>
                <w:rStyle w:val="Firstpagetablebold"/>
                <w:b w:val="0"/>
              </w:rPr>
            </w:pPr>
            <w:r w:rsidRPr="0A882AB7">
              <w:rPr>
                <w:rStyle w:val="Firstpagetablebold"/>
              </w:rPr>
              <w:t>Authorise</w:t>
            </w:r>
            <w:r w:rsidRPr="0A882AB7">
              <w:rPr>
                <w:rStyle w:val="Firstpagetablebold"/>
                <w:b w:val="0"/>
              </w:rPr>
              <w:t xml:space="preserve"> </w:t>
            </w:r>
            <w:r w:rsidR="4A959464" w:rsidRPr="0A882AB7">
              <w:rPr>
                <w:rStyle w:val="Firstpagetablebold"/>
                <w:b w:val="0"/>
              </w:rPr>
              <w:t xml:space="preserve">the </w:t>
            </w:r>
            <w:r w:rsidR="1A4A7CA0" w:rsidRPr="0A882AB7">
              <w:rPr>
                <w:rStyle w:val="Firstpagetablebold"/>
                <w:b w:val="0"/>
              </w:rPr>
              <w:t>Head of Planning and Regulatory Services</w:t>
            </w:r>
            <w:r w:rsidR="569026C7" w:rsidRPr="0A882AB7">
              <w:rPr>
                <w:rStyle w:val="Firstpagetablebold"/>
                <w:b w:val="0"/>
              </w:rPr>
              <w:t xml:space="preserve"> </w:t>
            </w:r>
            <w:r w:rsidRPr="0A882AB7">
              <w:rPr>
                <w:rStyle w:val="Firstpagetablebold"/>
                <w:b w:val="0"/>
              </w:rPr>
              <w:t>to make any necessary minor corrections not materially affecting the document prior to publication.</w:t>
            </w:r>
          </w:p>
        </w:tc>
      </w:tr>
    </w:tbl>
    <w:p w14:paraId="13308EB1" w14:textId="77777777" w:rsidR="00A1335E" w:rsidRPr="009E51FC" w:rsidRDefault="00A1335E" w:rsidP="04025D0F"/>
    <w:p w14:paraId="52F603BF" w14:textId="516B3525" w:rsidR="04025D0F" w:rsidRDefault="04025D0F" w:rsidP="04025D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A1335E" w:rsidRPr="00975B07" w14:paraId="26239EFC" w14:textId="77777777" w:rsidTr="0A882AB7">
        <w:tc>
          <w:tcPr>
            <w:tcW w:w="884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DECB21" w14:textId="77777777" w:rsidR="00A1335E" w:rsidRPr="00975B07" w:rsidRDefault="77471C2A" w:rsidP="04025D0F">
            <w:pPr>
              <w:jc w:val="center"/>
              <w:rPr>
                <w:rStyle w:val="Firstpagetablebold"/>
              </w:rPr>
            </w:pPr>
            <w:r w:rsidRPr="04025D0F">
              <w:rPr>
                <w:rStyle w:val="Firstpagetablebold"/>
              </w:rPr>
              <w:t>Appendices</w:t>
            </w:r>
          </w:p>
        </w:tc>
      </w:tr>
      <w:tr w:rsidR="00A1335E" w:rsidRPr="00975B07" w14:paraId="2D40D849" w14:textId="77777777" w:rsidTr="0A882AB7">
        <w:tc>
          <w:tcPr>
            <w:tcW w:w="2438" w:type="dxa"/>
            <w:tcBorders>
              <w:top w:val="single" w:sz="8" w:space="0" w:color="000000" w:themeColor="text1"/>
              <w:left w:val="single" w:sz="8" w:space="0" w:color="000000" w:themeColor="text1"/>
              <w:bottom w:val="nil"/>
              <w:right w:val="nil"/>
            </w:tcBorders>
            <w:shd w:val="clear" w:color="auto" w:fill="auto"/>
          </w:tcPr>
          <w:p w14:paraId="3F96F5E6" w14:textId="77777777" w:rsidR="00A1335E" w:rsidRPr="00975B07" w:rsidRDefault="77471C2A" w:rsidP="04025D0F">
            <w:r>
              <w:t>Appendix 1</w:t>
            </w:r>
          </w:p>
        </w:tc>
        <w:tc>
          <w:tcPr>
            <w:tcW w:w="6406" w:type="dxa"/>
            <w:tcBorders>
              <w:top w:val="single" w:sz="8" w:space="0" w:color="000000" w:themeColor="text1"/>
              <w:left w:val="nil"/>
              <w:bottom w:val="nil"/>
              <w:right w:val="single" w:sz="8" w:space="0" w:color="000000" w:themeColor="text1"/>
            </w:tcBorders>
          </w:tcPr>
          <w:p w14:paraId="1D6455EB" w14:textId="1289ED49" w:rsidR="00A1335E" w:rsidRPr="001356F1" w:rsidRDefault="37EF9B67" w:rsidP="04025D0F">
            <w:pPr>
              <w:rPr>
                <w:rStyle w:val="Firstpagetablebold"/>
                <w:b w:val="0"/>
              </w:rPr>
            </w:pPr>
            <w:r w:rsidRPr="0A882AB7">
              <w:rPr>
                <w:rFonts w:cs="Arial"/>
              </w:rPr>
              <w:t>A</w:t>
            </w:r>
            <w:r w:rsidR="4C8149DD" w:rsidRPr="0A882AB7">
              <w:rPr>
                <w:rFonts w:cs="Arial"/>
              </w:rPr>
              <w:t>uthority</w:t>
            </w:r>
            <w:r w:rsidRPr="0A882AB7">
              <w:rPr>
                <w:rFonts w:cs="Arial"/>
              </w:rPr>
              <w:t xml:space="preserve"> Monitoring Report </w:t>
            </w:r>
            <w:r w:rsidR="583BED3B" w:rsidRPr="0A882AB7">
              <w:rPr>
                <w:rStyle w:val="Firstpagetablebold"/>
                <w:b w:val="0"/>
              </w:rPr>
              <w:t>202</w:t>
            </w:r>
            <w:r w:rsidR="262E74F8" w:rsidRPr="0A882AB7">
              <w:rPr>
                <w:rStyle w:val="Firstpagetablebold"/>
                <w:b w:val="0"/>
              </w:rPr>
              <w:t>3</w:t>
            </w:r>
            <w:r w:rsidR="583BED3B" w:rsidRPr="0A882AB7">
              <w:rPr>
                <w:rStyle w:val="Firstpagetablebold"/>
                <w:b w:val="0"/>
              </w:rPr>
              <w:t>/2</w:t>
            </w:r>
            <w:r w:rsidR="35D9F801" w:rsidRPr="0A882AB7">
              <w:rPr>
                <w:rStyle w:val="Firstpagetablebold"/>
                <w:b w:val="0"/>
              </w:rPr>
              <w:t>4</w:t>
            </w:r>
          </w:p>
        </w:tc>
      </w:tr>
      <w:tr w:rsidR="00A1335E" w:rsidRPr="00975B07" w14:paraId="2B09C080" w14:textId="77777777" w:rsidTr="0A882AB7">
        <w:tc>
          <w:tcPr>
            <w:tcW w:w="2438" w:type="dxa"/>
            <w:tcBorders>
              <w:top w:val="nil"/>
              <w:left w:val="single" w:sz="8" w:space="0" w:color="000000" w:themeColor="text1"/>
              <w:bottom w:val="single" w:sz="8" w:space="0" w:color="000000" w:themeColor="text1"/>
              <w:right w:val="nil"/>
            </w:tcBorders>
            <w:shd w:val="clear" w:color="auto" w:fill="auto"/>
          </w:tcPr>
          <w:p w14:paraId="2AA21099" w14:textId="77777777" w:rsidR="00A1335E" w:rsidRDefault="77471C2A" w:rsidP="04025D0F">
            <w:r>
              <w:t>Appendix 2</w:t>
            </w:r>
          </w:p>
          <w:p w14:paraId="21CE4F69" w14:textId="77777777" w:rsidR="0083570B" w:rsidRDefault="381CE114" w:rsidP="04025D0F">
            <w:r>
              <w:t>Appendix 3</w:t>
            </w:r>
          </w:p>
          <w:p w14:paraId="2BB6400A" w14:textId="02C929E4" w:rsidR="005F1201" w:rsidRPr="00975B07" w:rsidRDefault="307BB6FD" w:rsidP="04025D0F">
            <w:r>
              <w:t>Appendix 4</w:t>
            </w:r>
          </w:p>
        </w:tc>
        <w:tc>
          <w:tcPr>
            <w:tcW w:w="6406" w:type="dxa"/>
            <w:tcBorders>
              <w:top w:val="nil"/>
              <w:left w:val="nil"/>
              <w:bottom w:val="single" w:sz="8" w:space="0" w:color="000000" w:themeColor="text1"/>
              <w:right w:val="single" w:sz="8" w:space="0" w:color="000000" w:themeColor="text1"/>
            </w:tcBorders>
          </w:tcPr>
          <w:p w14:paraId="53B170ED" w14:textId="780B71CB" w:rsidR="0083570B" w:rsidRDefault="1872AC2B" w:rsidP="04025D0F">
            <w:pPr>
              <w:rPr>
                <w:rStyle w:val="Firstpagetablebold"/>
                <w:b w:val="0"/>
              </w:rPr>
            </w:pPr>
            <w:r w:rsidRPr="0A882AB7">
              <w:rPr>
                <w:rFonts w:cs="Arial"/>
              </w:rPr>
              <w:t xml:space="preserve">Infrastructure Funding Statement </w:t>
            </w:r>
            <w:r w:rsidR="1C05FFC5" w:rsidRPr="0A882AB7">
              <w:rPr>
                <w:rStyle w:val="Firstpagetablebold"/>
                <w:b w:val="0"/>
              </w:rPr>
              <w:t>202</w:t>
            </w:r>
            <w:r w:rsidR="2C41F6C2" w:rsidRPr="0A882AB7">
              <w:rPr>
                <w:rStyle w:val="Firstpagetablebold"/>
                <w:b w:val="0"/>
              </w:rPr>
              <w:t>3</w:t>
            </w:r>
            <w:r w:rsidR="1C05FFC5" w:rsidRPr="0A882AB7">
              <w:rPr>
                <w:rStyle w:val="Firstpagetablebold"/>
                <w:b w:val="0"/>
              </w:rPr>
              <w:t>/2</w:t>
            </w:r>
            <w:r w:rsidR="2C1AC335" w:rsidRPr="0A882AB7">
              <w:rPr>
                <w:rStyle w:val="Firstpagetablebold"/>
                <w:b w:val="0"/>
              </w:rPr>
              <w:t>4</w:t>
            </w:r>
          </w:p>
          <w:p w14:paraId="243192AC" w14:textId="77777777" w:rsidR="00A1335E" w:rsidRDefault="77471C2A" w:rsidP="04025D0F">
            <w:pPr>
              <w:rPr>
                <w:rFonts w:cs="Arial"/>
              </w:rPr>
            </w:pPr>
            <w:r w:rsidRPr="04025D0F">
              <w:rPr>
                <w:rFonts w:cs="Arial"/>
              </w:rPr>
              <w:t>Risk Assessment</w:t>
            </w:r>
          </w:p>
          <w:p w14:paraId="09C3791B" w14:textId="3C9F3E1C" w:rsidR="005F1201" w:rsidRPr="005F1201" w:rsidRDefault="307BB6FD" w:rsidP="04025D0F">
            <w:pPr>
              <w:rPr>
                <w:rFonts w:cs="Arial"/>
              </w:rPr>
            </w:pPr>
            <w:r w:rsidRPr="04025D0F">
              <w:rPr>
                <w:rFonts w:cs="Arial"/>
              </w:rPr>
              <w:t>Equalities Impact Assessment</w:t>
            </w:r>
          </w:p>
        </w:tc>
      </w:tr>
    </w:tbl>
    <w:p w14:paraId="302AB11D" w14:textId="77777777" w:rsidR="00A1335E" w:rsidRDefault="00A1335E" w:rsidP="04025D0F">
      <w:pPr>
        <w:pStyle w:val="Heading1"/>
      </w:pPr>
    </w:p>
    <w:p w14:paraId="68D2FE84" w14:textId="77777777" w:rsidR="00A1335E" w:rsidRDefault="444C6E1D" w:rsidP="04025D0F">
      <w:pPr>
        <w:pStyle w:val="Heading1"/>
        <w:jc w:val="both"/>
      </w:pPr>
      <w:r>
        <w:t xml:space="preserve">Introduction and background </w:t>
      </w:r>
    </w:p>
    <w:p w14:paraId="0225B1B6" w14:textId="47B6DA98" w:rsidR="1EDC67F5" w:rsidRDefault="69EDEE06" w:rsidP="0A882AB7">
      <w:pPr>
        <w:pStyle w:val="ListParagraph"/>
        <w:rPr>
          <w:rFonts w:cs="Arial"/>
        </w:rPr>
      </w:pPr>
      <w:r>
        <w:t>Section 35 of the Planning and Compulsory Purchase Act 2004 requires local planning authorities to publish monitoring reports at least yearly</w:t>
      </w:r>
      <w:r w:rsidR="006C2E93">
        <w:t>,</w:t>
      </w:r>
      <w:r>
        <w:t xml:space="preserve"> in the interests of transparency.</w:t>
      </w:r>
    </w:p>
    <w:p w14:paraId="5CC0AA71" w14:textId="25D7681C" w:rsidR="1EDC67F5" w:rsidRDefault="2367A844" w:rsidP="0A882AB7">
      <w:pPr>
        <w:pStyle w:val="ListParagraph"/>
        <w:rPr>
          <w:rFonts w:cs="Arial"/>
        </w:rPr>
      </w:pPr>
      <w:r>
        <w:t xml:space="preserve">The </w:t>
      </w:r>
      <w:r w:rsidR="09A7D4FA">
        <w:t>Authority</w:t>
      </w:r>
      <w:r>
        <w:t xml:space="preserve"> Monitoring Report (AMR) </w:t>
      </w:r>
      <w:r w:rsidR="474B479D" w:rsidRPr="4E738EA5">
        <w:rPr>
          <w:rStyle w:val="Firstpagetablebold"/>
          <w:b w:val="0"/>
        </w:rPr>
        <w:t>202</w:t>
      </w:r>
      <w:r w:rsidR="736A514A" w:rsidRPr="4E738EA5">
        <w:rPr>
          <w:rStyle w:val="Firstpagetablebold"/>
          <w:b w:val="0"/>
        </w:rPr>
        <w:t>3</w:t>
      </w:r>
      <w:r w:rsidR="474B479D" w:rsidRPr="4E738EA5">
        <w:rPr>
          <w:rStyle w:val="Firstpagetablebold"/>
          <w:b w:val="0"/>
        </w:rPr>
        <w:t>/</w:t>
      </w:r>
      <w:r w:rsidR="2507D010" w:rsidRPr="4E738EA5">
        <w:rPr>
          <w:rStyle w:val="Firstpagetablebold"/>
          <w:b w:val="0"/>
        </w:rPr>
        <w:t>4</w:t>
      </w:r>
      <w:r>
        <w:t xml:space="preserve"> assesses the effectiveness of planning policies contained within </w:t>
      </w:r>
      <w:r w:rsidR="0585E9AE">
        <w:t xml:space="preserve">the </w:t>
      </w:r>
      <w:r>
        <w:t>Oxford Local Plan</w:t>
      </w:r>
      <w:r w:rsidR="4EE36E07">
        <w:t xml:space="preserve"> (OLP)</w:t>
      </w:r>
      <w:r w:rsidR="0D969C8A">
        <w:t xml:space="preserve"> 2036</w:t>
      </w:r>
      <w:r w:rsidR="522329E5">
        <w:t xml:space="preserve"> </w:t>
      </w:r>
      <w:r w:rsidR="0D969C8A">
        <w:t xml:space="preserve">as </w:t>
      </w:r>
      <w:r>
        <w:t xml:space="preserve">well as the implementation of the </w:t>
      </w:r>
      <w:r w:rsidR="23731710">
        <w:t xml:space="preserve">Oxford </w:t>
      </w:r>
      <w:r>
        <w:t>Local Development Scheme</w:t>
      </w:r>
      <w:r w:rsidR="23731710">
        <w:t xml:space="preserve"> 20</w:t>
      </w:r>
      <w:r w:rsidR="14F06A05">
        <w:t>2</w:t>
      </w:r>
      <w:r w:rsidR="5D2A8E1D">
        <w:t>3</w:t>
      </w:r>
      <w:r w:rsidR="23731710">
        <w:t>-202</w:t>
      </w:r>
      <w:r w:rsidR="3F556244">
        <w:t>8</w:t>
      </w:r>
      <w:r>
        <w:t xml:space="preserve">, </w:t>
      </w:r>
      <w:r w:rsidR="23731710">
        <w:t xml:space="preserve">the Council’s </w:t>
      </w:r>
      <w:r>
        <w:t xml:space="preserve">Statement of Community Involvement </w:t>
      </w:r>
      <w:r w:rsidR="23731710">
        <w:t xml:space="preserve">in Planning </w:t>
      </w:r>
      <w:r>
        <w:t>and the Duty to Cooperate. The AMR covers the period 1st April 20</w:t>
      </w:r>
      <w:r w:rsidR="0D969C8A">
        <w:t>2</w:t>
      </w:r>
      <w:r w:rsidR="1A50F378">
        <w:t>3</w:t>
      </w:r>
      <w:r>
        <w:t xml:space="preserve"> to 31st March 20</w:t>
      </w:r>
      <w:r w:rsidR="5175AADE">
        <w:t>2</w:t>
      </w:r>
      <w:r w:rsidR="6A9BDC33">
        <w:t>4</w:t>
      </w:r>
      <w:r>
        <w:t xml:space="preserve"> and is a factual document. </w:t>
      </w:r>
    </w:p>
    <w:p w14:paraId="3AB980CC" w14:textId="4253D7F8" w:rsidR="1EDC67F5" w:rsidRDefault="05B2D5F2" w:rsidP="0A882AB7">
      <w:pPr>
        <w:pStyle w:val="ListParagraph"/>
        <w:rPr>
          <w:rFonts w:cs="Arial"/>
        </w:rPr>
      </w:pPr>
      <w:r w:rsidRPr="04025D0F">
        <w:t>The</w:t>
      </w:r>
      <w:r w:rsidRPr="04025D0F">
        <w:rPr>
          <w:rFonts w:ascii="Calibri" w:hAnsi="Calibri" w:cs="Arial"/>
        </w:rPr>
        <w:t xml:space="preserve"> </w:t>
      </w:r>
      <w:r w:rsidRPr="04025D0F">
        <w:rPr>
          <w:rFonts w:cs="Arial"/>
        </w:rPr>
        <w:t>AMR is structured as follows: a status report on the production of development plan documents, followed by the monitoring of the Oxford Local Plan 2036 policies.  Policy monitoring has been arranged around the three overarching objectives set out in paragraph 8 of the National Planning Policy Framework (NPPF) 202</w:t>
      </w:r>
      <w:r w:rsidR="4AF326F1" w:rsidRPr="04025D0F">
        <w:rPr>
          <w:rFonts w:cs="Arial"/>
        </w:rPr>
        <w:t>3</w:t>
      </w:r>
      <w:r w:rsidR="1EDC67F5" w:rsidRPr="04025D0F">
        <w:rPr>
          <w:rStyle w:val="FootnoteReference"/>
          <w:rFonts w:cs="Arial"/>
        </w:rPr>
        <w:footnoteReference w:id="2"/>
      </w:r>
      <w:r w:rsidRPr="04025D0F">
        <w:rPr>
          <w:rFonts w:cs="Arial"/>
        </w:rPr>
        <w:t>:</w:t>
      </w:r>
    </w:p>
    <w:p w14:paraId="1F09556D" w14:textId="2B9E3875" w:rsidR="1EDC67F5" w:rsidRDefault="61625DBD" w:rsidP="08CB630E">
      <w:pPr>
        <w:pStyle w:val="Bulletpoints"/>
        <w:jc w:val="both"/>
        <w:rPr>
          <w:rFonts w:cs="Arial"/>
        </w:rPr>
      </w:pPr>
      <w:r w:rsidRPr="08CB630E">
        <w:rPr>
          <w:rFonts w:cs="Arial"/>
        </w:rPr>
        <w:t xml:space="preserve">Economic objectives to build a strong, responsive and competitive economy - the economy, retail, community and infrastructure; </w:t>
      </w:r>
    </w:p>
    <w:p w14:paraId="1B55B7A4" w14:textId="472EC48B" w:rsidR="1EDC67F5" w:rsidRDefault="61625DBD" w:rsidP="08CB630E">
      <w:pPr>
        <w:pStyle w:val="Bulletpoints"/>
        <w:jc w:val="both"/>
        <w:rPr>
          <w:rFonts w:cs="Arial"/>
        </w:rPr>
      </w:pPr>
      <w:r w:rsidRPr="08CB630E">
        <w:rPr>
          <w:rFonts w:cs="Arial"/>
        </w:rPr>
        <w:t>Social objectives to support building strong, vibrant and healthy communities – housing, health and community benefits; and</w:t>
      </w:r>
    </w:p>
    <w:p w14:paraId="129D4826" w14:textId="713C47F5" w:rsidR="61625DBD" w:rsidRDefault="61625DBD" w:rsidP="4E738EA5">
      <w:pPr>
        <w:pStyle w:val="Bulletpoints"/>
        <w:jc w:val="both"/>
        <w:rPr>
          <w:rFonts w:cs="Arial"/>
        </w:rPr>
      </w:pPr>
      <w:r w:rsidRPr="4E738EA5">
        <w:rPr>
          <w:rFonts w:cs="Arial"/>
        </w:rPr>
        <w:t>Environmental objectives to project and enhance our natural, built and historic environment – design and heritage, protecting our green and blue spaces and making wise use of our natural resources to secure a good quality local environment.</w:t>
      </w:r>
    </w:p>
    <w:p w14:paraId="5CF0157F" w14:textId="1876CE34" w:rsidR="1EDC67F5" w:rsidRDefault="4E5734EB" w:rsidP="4E738EA5">
      <w:pPr>
        <w:pStyle w:val="ListParagraph"/>
      </w:pPr>
      <w:r>
        <w:t>The Infrastructure Funding Statement</w:t>
      </w:r>
      <w:r w:rsidR="46E1D6BF">
        <w:t xml:space="preserve"> (IFS)</w:t>
      </w:r>
      <w:r>
        <w:t xml:space="preserve"> is a reporting requirement introduced</w:t>
      </w:r>
      <w:r w:rsidR="792DAC81">
        <w:t xml:space="preserve"> in September 2019</w:t>
      </w:r>
      <w:r>
        <w:t xml:space="preserve"> as</w:t>
      </w:r>
      <w:r w:rsidR="5C372721">
        <w:t xml:space="preserve"> an amendment to</w:t>
      </w:r>
      <w:r>
        <w:t xml:space="preserve"> the C</w:t>
      </w:r>
      <w:r w:rsidR="5AC23870">
        <w:t xml:space="preserve">ommunity Infrastructure </w:t>
      </w:r>
      <w:r>
        <w:t>L</w:t>
      </w:r>
      <w:r w:rsidR="5AC23870">
        <w:t>evy</w:t>
      </w:r>
      <w:r>
        <w:t xml:space="preserve"> </w:t>
      </w:r>
      <w:r w:rsidR="76C49AA1">
        <w:t>2010</w:t>
      </w:r>
      <w:r>
        <w:t xml:space="preserve">, with the objective of increasing transparency around how developer contributions are spent on </w:t>
      </w:r>
      <w:r w:rsidR="5AC23870">
        <w:t>i</w:t>
      </w:r>
      <w:r>
        <w:t xml:space="preserve">nfrastructure. As set out in Appendix 2, the contents of </w:t>
      </w:r>
      <w:r w:rsidR="2C3CA4B7">
        <w:t>the IFS</w:t>
      </w:r>
      <w:r>
        <w:t xml:space="preserve"> are divided into three key sections for the previous financial year:</w:t>
      </w:r>
    </w:p>
    <w:p w14:paraId="1A6DF217" w14:textId="7EFBD6AC" w:rsidR="1EDC67F5" w:rsidRDefault="30AFBE50" w:rsidP="08CB630E">
      <w:pPr>
        <w:pStyle w:val="ListParagraph"/>
        <w:tabs>
          <w:tab w:val="left" w:pos="720"/>
        </w:tabs>
        <w:jc w:val="both"/>
        <w:rPr>
          <w:rFonts w:cs="Arial"/>
        </w:rPr>
      </w:pPr>
      <w:r w:rsidRPr="01DCF531">
        <w:rPr>
          <w:rFonts w:cs="Arial"/>
        </w:rPr>
        <w:t xml:space="preserve">Information on Community Infrastructure Levy (CIL) contributions; </w:t>
      </w:r>
    </w:p>
    <w:p w14:paraId="0EF92096" w14:textId="1E678D88" w:rsidR="1EDC67F5" w:rsidRDefault="30AFBE50" w:rsidP="08CB630E">
      <w:pPr>
        <w:pStyle w:val="ListParagraph"/>
        <w:tabs>
          <w:tab w:val="left" w:pos="720"/>
        </w:tabs>
        <w:jc w:val="both"/>
        <w:rPr>
          <w:rFonts w:cs="Arial"/>
        </w:rPr>
      </w:pPr>
      <w:r w:rsidRPr="01DCF531">
        <w:rPr>
          <w:rFonts w:cs="Arial"/>
        </w:rPr>
        <w:t xml:space="preserve">Information on Section 106 contributions (made under section 106 of the Town and Country Planning Act 1990); </w:t>
      </w:r>
    </w:p>
    <w:p w14:paraId="3EF5A5CD" w14:textId="53015DE2" w:rsidR="1EDC67F5" w:rsidRDefault="30AFBE50" w:rsidP="08CB630E">
      <w:pPr>
        <w:pStyle w:val="ListParagraph"/>
        <w:tabs>
          <w:tab w:val="left" w:pos="720"/>
        </w:tabs>
        <w:jc w:val="both"/>
        <w:rPr>
          <w:rFonts w:cs="Arial"/>
          <w:sz w:val="28"/>
          <w:szCs w:val="28"/>
        </w:rPr>
      </w:pPr>
      <w:r w:rsidRPr="01DCF531">
        <w:rPr>
          <w:rFonts w:cs="Arial"/>
        </w:rPr>
        <w:lastRenderedPageBreak/>
        <w:t xml:space="preserve">Items of infrastructure that CIL is to be spent on in the next five years (CIL is allocated to the Council’s Capital Programme as part of the Budget setting process).  </w:t>
      </w:r>
    </w:p>
    <w:p w14:paraId="779C22BF" w14:textId="322CE985" w:rsidR="1EDC67F5" w:rsidRDefault="30AFBE50" w:rsidP="08CB630E">
      <w:pPr>
        <w:pStyle w:val="Heading1"/>
        <w:jc w:val="both"/>
      </w:pPr>
      <w:r>
        <w:t xml:space="preserve">Key AMR findings: Building a strong, responsive and competitive economy </w:t>
      </w:r>
    </w:p>
    <w:p w14:paraId="50C74726" w14:textId="71E2EB08" w:rsidR="1EDC67F5" w:rsidRDefault="30AFBE50" w:rsidP="4E738EA5">
      <w:pPr>
        <w:pStyle w:val="Heading1"/>
        <w:ind w:left="426" w:hanging="426"/>
        <w:jc w:val="both"/>
        <w:rPr>
          <w:i/>
          <w:iCs/>
        </w:rPr>
      </w:pPr>
      <w:r w:rsidRPr="4E738EA5">
        <w:rPr>
          <w:i/>
          <w:iCs/>
        </w:rPr>
        <w:t>Employment land</w:t>
      </w:r>
    </w:p>
    <w:p w14:paraId="1055713B" w14:textId="43104E98" w:rsidR="1EDC67F5" w:rsidRDefault="285F3B58" w:rsidP="4E738EA5">
      <w:pPr>
        <w:pStyle w:val="ListParagraph"/>
        <w:rPr>
          <w:rFonts w:cs="Arial"/>
        </w:rPr>
      </w:pPr>
      <w:r>
        <w:t xml:space="preserve">Oxford’s highly constrained nature means that competition for different land uses is fierce. As such </w:t>
      </w:r>
      <w:r w:rsidR="5FF45F82">
        <w:t>Policy E1: Employment Sites sets out how employment sites are categorised in order of importance and thus afforded different levels of protection.  Category 1 &amp; 2 employment sites are key in providing employment space for the city, whereas Category 3 sites and B8 sites provide more potential to be released from employment uses to ensure the best</w:t>
      </w:r>
      <w:r w:rsidR="5DFD089B">
        <w:t xml:space="preserve"> and most efficien</w:t>
      </w:r>
      <w:r w:rsidR="1B3031D0">
        <w:t>t</w:t>
      </w:r>
      <w:r w:rsidR="5FF45F82">
        <w:t xml:space="preserve"> use of land</w:t>
      </w:r>
      <w:r>
        <w:t>.</w:t>
      </w:r>
    </w:p>
    <w:p w14:paraId="026E54C1" w14:textId="32600CB6" w:rsidR="1EDC67F5" w:rsidRDefault="661533CD" w:rsidP="009729A5">
      <w:pPr>
        <w:pStyle w:val="ListParagraph"/>
        <w:numPr>
          <w:ilvl w:val="0"/>
          <w:numId w:val="50"/>
        </w:numPr>
        <w:rPr>
          <w:rFonts w:cs="Arial"/>
        </w:rPr>
      </w:pPr>
      <w:r w:rsidRPr="4E738EA5">
        <w:rPr>
          <w:rFonts w:cs="Arial"/>
        </w:rPr>
        <w:t xml:space="preserve">Two </w:t>
      </w:r>
      <w:r w:rsidR="5347F64B" w:rsidRPr="4E738EA5">
        <w:rPr>
          <w:rFonts w:cs="Arial"/>
        </w:rPr>
        <w:t>p</w:t>
      </w:r>
      <w:r w:rsidR="45F788BA" w:rsidRPr="4E738EA5">
        <w:rPr>
          <w:rFonts w:cs="Arial"/>
        </w:rPr>
        <w:t xml:space="preserve">ermissions </w:t>
      </w:r>
      <w:r w:rsidR="29777CC1" w:rsidRPr="4E738EA5">
        <w:rPr>
          <w:rFonts w:cs="Arial"/>
        </w:rPr>
        <w:t xml:space="preserve">were </w:t>
      </w:r>
      <w:r w:rsidR="45F788BA" w:rsidRPr="4E738EA5">
        <w:rPr>
          <w:rFonts w:cs="Arial"/>
        </w:rPr>
        <w:t>granted resulting in the net loss of Category 2 employment floorspace</w:t>
      </w:r>
      <w:r w:rsidR="7E5B5A35" w:rsidRPr="4E738EA5">
        <w:rPr>
          <w:rFonts w:cs="Arial"/>
        </w:rPr>
        <w:t xml:space="preserve"> (none involving Cat. 1)</w:t>
      </w:r>
      <w:r w:rsidR="45F788BA" w:rsidRPr="4E738EA5">
        <w:rPr>
          <w:rFonts w:cs="Arial"/>
        </w:rPr>
        <w:t xml:space="preserve">: </w:t>
      </w:r>
      <w:r w:rsidR="41D42BD0" w:rsidRPr="4E738EA5">
        <w:rPr>
          <w:rFonts w:cs="Arial"/>
        </w:rPr>
        <w:t xml:space="preserve">First floor, 27-28 St Clement’s Street (-170sqm); and </w:t>
      </w:r>
      <w:r w:rsidR="58849E7A" w:rsidRPr="4E738EA5">
        <w:rPr>
          <w:rFonts w:cs="Arial"/>
        </w:rPr>
        <w:t>24 Unit D Peterely Road (-992sqm)</w:t>
      </w:r>
      <w:r w:rsidR="4CF4A18B" w:rsidRPr="4E738EA5">
        <w:rPr>
          <w:rFonts w:cs="Arial"/>
        </w:rPr>
        <w:t>;</w:t>
      </w:r>
    </w:p>
    <w:p w14:paraId="0278C08A" w14:textId="5D012DB0" w:rsidR="1EDC67F5" w:rsidRDefault="34A52833" w:rsidP="009729A5">
      <w:pPr>
        <w:pStyle w:val="ListParagraph"/>
        <w:numPr>
          <w:ilvl w:val="0"/>
          <w:numId w:val="50"/>
        </w:numPr>
        <w:rPr>
          <w:rFonts w:cs="Arial"/>
        </w:rPr>
      </w:pPr>
      <w:r w:rsidRPr="4E738EA5">
        <w:rPr>
          <w:rFonts w:cs="Arial"/>
        </w:rPr>
        <w:t>Total loss of Category 3 employment floorspace (permissions): 2,212.95m</w:t>
      </w:r>
      <w:r w:rsidRPr="4E738EA5">
        <w:rPr>
          <w:rFonts w:cs="Arial"/>
          <w:vertAlign w:val="superscript"/>
        </w:rPr>
        <w:t>2</w:t>
      </w:r>
      <w:r w:rsidRPr="4E738EA5">
        <w:rPr>
          <w:rFonts w:cs="Arial"/>
        </w:rPr>
        <w:t>;</w:t>
      </w:r>
    </w:p>
    <w:p w14:paraId="5B5B8812" w14:textId="34D11B95" w:rsidR="1EDC67F5" w:rsidRDefault="34A52833" w:rsidP="009729A5">
      <w:pPr>
        <w:pStyle w:val="ListParagraph"/>
        <w:numPr>
          <w:ilvl w:val="0"/>
          <w:numId w:val="50"/>
        </w:numPr>
        <w:tabs>
          <w:tab w:val="clear" w:pos="426"/>
        </w:tabs>
        <w:spacing w:after="0"/>
        <w:jc w:val="both"/>
        <w:rPr>
          <w:rFonts w:cs="Arial"/>
        </w:rPr>
      </w:pPr>
      <w:r w:rsidRPr="4E738EA5">
        <w:rPr>
          <w:rFonts w:cs="Arial"/>
        </w:rPr>
        <w:t>Total gain of employment floorspace (permissions): 84,602.00 (compared to 8,828m</w:t>
      </w:r>
      <w:r w:rsidRPr="4E738EA5">
        <w:rPr>
          <w:rFonts w:cs="Arial"/>
          <w:vertAlign w:val="superscript"/>
        </w:rPr>
        <w:t>2</w:t>
      </w:r>
      <w:r w:rsidRPr="4E738EA5">
        <w:rPr>
          <w:rFonts w:cs="Arial"/>
        </w:rPr>
        <w:t xml:space="preserve"> in the previous monitoring yea</w:t>
      </w:r>
      <w:r w:rsidR="589200A0" w:rsidRPr="4E738EA5">
        <w:rPr>
          <w:rFonts w:cs="Arial"/>
        </w:rPr>
        <w:t>r</w:t>
      </w:r>
      <w:r w:rsidRPr="4E738EA5">
        <w:rPr>
          <w:rFonts w:cs="Arial"/>
        </w:rPr>
        <w:t>;</w:t>
      </w:r>
    </w:p>
    <w:p w14:paraId="33EDABA1" w14:textId="64163E6D" w:rsidR="1EDC67F5" w:rsidRDefault="34A52833" w:rsidP="009729A5">
      <w:pPr>
        <w:pStyle w:val="ListParagraph"/>
        <w:numPr>
          <w:ilvl w:val="0"/>
          <w:numId w:val="50"/>
        </w:numPr>
        <w:tabs>
          <w:tab w:val="clear" w:pos="426"/>
        </w:tabs>
        <w:spacing w:after="0"/>
        <w:jc w:val="both"/>
        <w:rPr>
          <w:rFonts w:cs="Arial"/>
        </w:rPr>
      </w:pPr>
      <w:r w:rsidRPr="4E738EA5">
        <w:rPr>
          <w:rFonts w:cs="Arial"/>
        </w:rPr>
        <w:t>Applications for changes of use from office to residential which are subject to notification to the council: 3 applications granted (all involving loss of Category 3 sites and overlapping with that total loss figure above).</w:t>
      </w:r>
    </w:p>
    <w:p w14:paraId="02B41BB7" w14:textId="0379F848" w:rsidR="1EDC67F5" w:rsidRDefault="34A52833" w:rsidP="4E738EA5">
      <w:pPr>
        <w:pStyle w:val="Heading1"/>
        <w:jc w:val="both"/>
        <w:rPr>
          <w:i/>
          <w:iCs/>
        </w:rPr>
      </w:pPr>
      <w:r w:rsidRPr="4E738EA5">
        <w:rPr>
          <w:i/>
          <w:iCs/>
        </w:rPr>
        <w:t>Growth of Oxford’s universities</w:t>
      </w:r>
    </w:p>
    <w:p w14:paraId="14ACD9E7" w14:textId="2A6A5407" w:rsidR="177299A2" w:rsidRDefault="177299A2" w:rsidP="4E738EA5">
      <w:pPr>
        <w:pStyle w:val="ListParagraph"/>
      </w:pPr>
      <w:r w:rsidRPr="4E738EA5">
        <w:rPr>
          <w:rFonts w:cs="Arial"/>
        </w:rPr>
        <w:t>The City Council is committed to supporting the sustainable growth of the two universities within the parameters of competing demands for land. The universities are encouraged to focus growth on their own sites b</w:t>
      </w:r>
      <w:r w:rsidR="01A60885" w:rsidRPr="4E738EA5">
        <w:rPr>
          <w:rFonts w:cs="Arial"/>
        </w:rPr>
        <w:t>y making the best us</w:t>
      </w:r>
      <w:r w:rsidR="74B186A1" w:rsidRPr="4E738EA5">
        <w:rPr>
          <w:rFonts w:cs="Arial"/>
        </w:rPr>
        <w:t>e</w:t>
      </w:r>
      <w:r w:rsidR="01A60885" w:rsidRPr="4E738EA5">
        <w:rPr>
          <w:rFonts w:cs="Arial"/>
        </w:rPr>
        <w:t xml:space="preserve"> of their current landholdings a</w:t>
      </w:r>
      <w:r w:rsidR="517ADF3D" w:rsidRPr="4E738EA5">
        <w:rPr>
          <w:rFonts w:cs="Arial"/>
        </w:rPr>
        <w:t>nd</w:t>
      </w:r>
      <w:r w:rsidR="01A60885" w:rsidRPr="4E738EA5">
        <w:rPr>
          <w:rFonts w:cs="Arial"/>
        </w:rPr>
        <w:t xml:space="preserve"> the redevelopment and intensification of their assets </w:t>
      </w:r>
      <w:r w:rsidR="2A70DC46" w:rsidRPr="4E738EA5">
        <w:rPr>
          <w:rFonts w:cs="Arial"/>
        </w:rPr>
        <w:t>where appropriate</w:t>
      </w:r>
      <w:r w:rsidR="5999AC4D" w:rsidRPr="4E738EA5">
        <w:rPr>
          <w:rFonts w:cs="Arial"/>
        </w:rPr>
        <w:t>. Policy E2</w:t>
      </w:r>
      <w:r w:rsidR="01A60885" w:rsidRPr="4E738EA5">
        <w:rPr>
          <w:rFonts w:cs="Arial"/>
        </w:rPr>
        <w:t>:</w:t>
      </w:r>
      <w:r w:rsidR="5999AC4D" w:rsidRPr="4E738EA5">
        <w:rPr>
          <w:rFonts w:cs="Arial"/>
        </w:rPr>
        <w:t xml:space="preserve"> </w:t>
      </w:r>
      <w:r w:rsidR="01A60885" w:rsidRPr="4E738EA5">
        <w:rPr>
          <w:rFonts w:cs="Arial"/>
        </w:rPr>
        <w:t xml:space="preserve">Teaching and Research states that new or additional academic floorspace will only be granted if it is demonstrated that additional student accommodation is </w:t>
      </w:r>
      <w:r w:rsidR="256609A8" w:rsidRPr="4E738EA5">
        <w:rPr>
          <w:rFonts w:cs="Arial"/>
        </w:rPr>
        <w:t xml:space="preserve">not required or is </w:t>
      </w:r>
      <w:r w:rsidR="01A60885" w:rsidRPr="4E738EA5">
        <w:rPr>
          <w:rFonts w:cs="Arial"/>
        </w:rPr>
        <w:t xml:space="preserve">provided as set out in Policy H9: Linking the delivery of new/redeveloped and refurbished university academic facilities to the delivery of university provided residential accommodation. </w:t>
      </w:r>
    </w:p>
    <w:p w14:paraId="10542A9F" w14:textId="0345000D" w:rsidR="1EDC67F5" w:rsidRDefault="2EEEECA9" w:rsidP="4E738EA5">
      <w:pPr>
        <w:pStyle w:val="ListParagraph"/>
      </w:pPr>
      <w:r w:rsidRPr="4E738EA5">
        <w:rPr>
          <w:rFonts w:cs="Arial"/>
        </w:rPr>
        <w:t xml:space="preserve">The University of Oxford </w:t>
      </w:r>
      <w:r w:rsidR="6BD89782" w:rsidRPr="4E738EA5">
        <w:rPr>
          <w:rFonts w:cs="Arial"/>
        </w:rPr>
        <w:t>had</w:t>
      </w:r>
      <w:r w:rsidRPr="4E738EA5">
        <w:rPr>
          <w:rFonts w:cs="Arial"/>
        </w:rPr>
        <w:t xml:space="preserve"> 2</w:t>
      </w:r>
      <w:r w:rsidR="397B6E66" w:rsidRPr="4E738EA5">
        <w:rPr>
          <w:rFonts w:cs="Arial"/>
        </w:rPr>
        <w:t>6</w:t>
      </w:r>
      <w:r w:rsidR="4269756C" w:rsidRPr="4E738EA5">
        <w:rPr>
          <w:rFonts w:cs="Arial"/>
        </w:rPr>
        <w:t>,</w:t>
      </w:r>
      <w:r w:rsidR="73065BC7" w:rsidRPr="4E738EA5">
        <w:rPr>
          <w:rFonts w:cs="Arial"/>
        </w:rPr>
        <w:t>945</w:t>
      </w:r>
      <w:r w:rsidRPr="4E738EA5">
        <w:rPr>
          <w:rFonts w:cs="Arial"/>
        </w:rPr>
        <w:t xml:space="preserve"> students attending the University and its colleges a</w:t>
      </w:r>
      <w:r w:rsidR="5824D2C3" w:rsidRPr="4E738EA5">
        <w:rPr>
          <w:rFonts w:cs="Arial"/>
        </w:rPr>
        <w:t>s of</w:t>
      </w:r>
      <w:r w:rsidRPr="4E738EA5">
        <w:rPr>
          <w:rFonts w:cs="Arial"/>
        </w:rPr>
        <w:t xml:space="preserve"> 1</w:t>
      </w:r>
      <w:r w:rsidR="17E3BA08" w:rsidRPr="4E738EA5">
        <w:rPr>
          <w:rFonts w:cs="Arial"/>
          <w:vertAlign w:val="superscript"/>
        </w:rPr>
        <w:t>st</w:t>
      </w:r>
      <w:r w:rsidRPr="4E738EA5">
        <w:rPr>
          <w:rFonts w:cs="Arial"/>
        </w:rPr>
        <w:t xml:space="preserve"> December 202</w:t>
      </w:r>
      <w:r w:rsidR="19FF000E" w:rsidRPr="4E738EA5">
        <w:rPr>
          <w:rFonts w:cs="Arial"/>
        </w:rPr>
        <w:t>3</w:t>
      </w:r>
      <w:r w:rsidR="6F2FBF30" w:rsidRPr="4E738EA5">
        <w:rPr>
          <w:rFonts w:cs="Arial"/>
        </w:rPr>
        <w:t>;</w:t>
      </w:r>
      <w:r w:rsidR="536411AB" w:rsidRPr="4E738EA5">
        <w:rPr>
          <w:rFonts w:cs="Arial"/>
        </w:rPr>
        <w:t xml:space="preserve"> </w:t>
      </w:r>
      <w:r w:rsidRPr="4E738EA5">
        <w:rPr>
          <w:rFonts w:cs="Arial"/>
        </w:rPr>
        <w:t>of these 11,</w:t>
      </w:r>
      <w:r w:rsidR="56A1C6D3" w:rsidRPr="4E738EA5">
        <w:rPr>
          <w:rFonts w:cs="Arial"/>
        </w:rPr>
        <w:t>541</w:t>
      </w:r>
      <w:r w:rsidRPr="4E738EA5">
        <w:rPr>
          <w:rFonts w:cs="Arial"/>
        </w:rPr>
        <w:t xml:space="preserve"> were excluded from accommodation needs as they were not on full time taught courses</w:t>
      </w:r>
      <w:r w:rsidR="1065F712" w:rsidRPr="4E738EA5">
        <w:rPr>
          <w:rFonts w:cs="Arial"/>
        </w:rPr>
        <w:t>,</w:t>
      </w:r>
      <w:r w:rsidRPr="4E738EA5">
        <w:rPr>
          <w:rFonts w:cs="Arial"/>
        </w:rPr>
        <w:t xml:space="preserve"> leaving 1</w:t>
      </w:r>
      <w:r w:rsidR="238A1678" w:rsidRPr="4E738EA5">
        <w:rPr>
          <w:rFonts w:cs="Arial"/>
        </w:rPr>
        <w:t>5,404</w:t>
      </w:r>
      <w:r w:rsidRPr="4E738EA5">
        <w:rPr>
          <w:rFonts w:cs="Arial"/>
        </w:rPr>
        <w:t xml:space="preserve"> full-time students with accommodation needs.</w:t>
      </w:r>
      <w:r w:rsidR="6DC953E1" w:rsidRPr="4E738EA5">
        <w:rPr>
          <w:rFonts w:cs="Arial"/>
        </w:rPr>
        <w:t xml:space="preserve"> </w:t>
      </w:r>
      <w:r w:rsidR="70803702" w:rsidRPr="4E738EA5">
        <w:rPr>
          <w:rFonts w:cs="Arial"/>
        </w:rPr>
        <w:t>On</w:t>
      </w:r>
      <w:r w:rsidRPr="4E738EA5">
        <w:rPr>
          <w:rFonts w:cs="Arial"/>
        </w:rPr>
        <w:t xml:space="preserve"> 1</w:t>
      </w:r>
      <w:r w:rsidR="5E25589C" w:rsidRPr="4E738EA5">
        <w:rPr>
          <w:rFonts w:cs="Arial"/>
          <w:vertAlign w:val="superscript"/>
        </w:rPr>
        <w:t>st</w:t>
      </w:r>
      <w:r w:rsidRPr="4E738EA5">
        <w:rPr>
          <w:rFonts w:cs="Arial"/>
        </w:rPr>
        <w:t xml:space="preserve"> December there were 1</w:t>
      </w:r>
      <w:r w:rsidR="437F9962" w:rsidRPr="4E738EA5">
        <w:rPr>
          <w:rFonts w:cs="Arial"/>
        </w:rPr>
        <w:t>4</w:t>
      </w:r>
      <w:r w:rsidRPr="4E738EA5">
        <w:rPr>
          <w:rFonts w:cs="Arial"/>
        </w:rPr>
        <w:t>,</w:t>
      </w:r>
      <w:r w:rsidR="6B8AF021" w:rsidRPr="4E738EA5">
        <w:rPr>
          <w:rFonts w:cs="Arial"/>
        </w:rPr>
        <w:t>603</w:t>
      </w:r>
      <w:r w:rsidRPr="4E738EA5">
        <w:rPr>
          <w:rFonts w:cs="Arial"/>
        </w:rPr>
        <w:t xml:space="preserve"> accommodation places provided</w:t>
      </w:r>
      <w:r w:rsidR="5722D6DE" w:rsidRPr="4E738EA5">
        <w:rPr>
          <w:rFonts w:cs="Arial"/>
        </w:rPr>
        <w:t>,</w:t>
      </w:r>
      <w:r w:rsidR="75A5D87A" w:rsidRPr="4E738EA5">
        <w:rPr>
          <w:rFonts w:cs="Arial"/>
        </w:rPr>
        <w:t xml:space="preserve"> </w:t>
      </w:r>
      <w:r w:rsidR="5722D6DE" w:rsidRPr="4E738EA5">
        <w:rPr>
          <w:rFonts w:cs="Arial"/>
        </w:rPr>
        <w:t>l</w:t>
      </w:r>
      <w:r w:rsidRPr="4E738EA5">
        <w:rPr>
          <w:rFonts w:cs="Arial"/>
        </w:rPr>
        <w:t xml:space="preserve">eaving a total of </w:t>
      </w:r>
      <w:r w:rsidR="185BD2C3" w:rsidRPr="4E738EA5">
        <w:rPr>
          <w:rFonts w:cs="Arial"/>
        </w:rPr>
        <w:t>801</w:t>
      </w:r>
      <w:r w:rsidR="27E8D26B" w:rsidRPr="4E738EA5">
        <w:rPr>
          <w:rFonts w:cs="Arial"/>
        </w:rPr>
        <w:t xml:space="preserve"> </w:t>
      </w:r>
      <w:r w:rsidRPr="4E738EA5">
        <w:rPr>
          <w:rFonts w:cs="Arial"/>
        </w:rPr>
        <w:t>students</w:t>
      </w:r>
      <w:r w:rsidR="562388C4" w:rsidRPr="4E738EA5">
        <w:rPr>
          <w:rFonts w:cs="Arial"/>
        </w:rPr>
        <w:t xml:space="preserve"> the policy applies to</w:t>
      </w:r>
      <w:r w:rsidRPr="4E738EA5">
        <w:rPr>
          <w:rFonts w:cs="Arial"/>
        </w:rPr>
        <w:t xml:space="preserve"> living outside of university accommodation which is within the threshold set out in policy H9</w:t>
      </w:r>
      <w:r w:rsidR="56112540" w:rsidRPr="4E738EA5">
        <w:rPr>
          <w:rFonts w:cs="Arial"/>
        </w:rPr>
        <w:t xml:space="preserve"> </w:t>
      </w:r>
      <w:r w:rsidR="13BC9845" w:rsidRPr="4E738EA5">
        <w:rPr>
          <w:rFonts w:cs="Arial"/>
        </w:rPr>
        <w:t>for the University of Oxford</w:t>
      </w:r>
      <w:r w:rsidRPr="4E738EA5">
        <w:rPr>
          <w:rFonts w:cs="Arial"/>
        </w:rPr>
        <w:t xml:space="preserve">.  </w:t>
      </w:r>
    </w:p>
    <w:p w14:paraId="34463A6B" w14:textId="5EA34D5A" w:rsidR="1EDC67F5" w:rsidRDefault="13BC9845" w:rsidP="4E738EA5">
      <w:pPr>
        <w:pStyle w:val="ListParagraph"/>
        <w:rPr>
          <w:rFonts w:eastAsia="Calibri" w:cs="Calibri"/>
        </w:rPr>
      </w:pPr>
      <w:r w:rsidRPr="01DCF531">
        <w:rPr>
          <w:rFonts w:cs="Arial"/>
        </w:rPr>
        <w:t xml:space="preserve">Oxford Brookes University (OBU) </w:t>
      </w:r>
      <w:r w:rsidR="5245C9FB" w:rsidRPr="01DCF531">
        <w:rPr>
          <w:rFonts w:cs="Arial"/>
        </w:rPr>
        <w:t xml:space="preserve">states there were 19,586 </w:t>
      </w:r>
      <w:r w:rsidRPr="01DCF531">
        <w:rPr>
          <w:rFonts w:cs="Arial"/>
        </w:rPr>
        <w:t>students attending the university a</w:t>
      </w:r>
      <w:r w:rsidR="6E25C83C" w:rsidRPr="01DCF531">
        <w:rPr>
          <w:rFonts w:cs="Arial"/>
        </w:rPr>
        <w:t>s of</w:t>
      </w:r>
      <w:r w:rsidRPr="01DCF531">
        <w:rPr>
          <w:rFonts w:cs="Arial"/>
        </w:rPr>
        <w:t xml:space="preserve"> 1</w:t>
      </w:r>
      <w:r w:rsidR="2D7F0CE1" w:rsidRPr="01DCF531">
        <w:rPr>
          <w:rFonts w:cs="Arial"/>
          <w:vertAlign w:val="superscript"/>
        </w:rPr>
        <w:t>st</w:t>
      </w:r>
      <w:r w:rsidRPr="01DCF531">
        <w:rPr>
          <w:rFonts w:cs="Arial"/>
        </w:rPr>
        <w:t xml:space="preserve"> December 202</w:t>
      </w:r>
      <w:r w:rsidR="07826C8B" w:rsidRPr="01DCF531">
        <w:rPr>
          <w:rFonts w:cs="Arial"/>
        </w:rPr>
        <w:t>3 (compared to 16,050 the year before). Of</w:t>
      </w:r>
      <w:r w:rsidRPr="01DCF531">
        <w:rPr>
          <w:rFonts w:cs="Arial"/>
        </w:rPr>
        <w:t xml:space="preserve"> these </w:t>
      </w:r>
      <w:r w:rsidR="7E3E92F7" w:rsidRPr="01DCF531">
        <w:rPr>
          <w:rFonts w:cs="Arial"/>
        </w:rPr>
        <w:t>11,009</w:t>
      </w:r>
      <w:r w:rsidRPr="01DCF531">
        <w:rPr>
          <w:rFonts w:cs="Arial"/>
        </w:rPr>
        <w:t xml:space="preserve"> were excluded from accommodation needs</w:t>
      </w:r>
      <w:r w:rsidR="75C08487" w:rsidRPr="01DCF531">
        <w:rPr>
          <w:rFonts w:cs="Arial"/>
        </w:rPr>
        <w:t>,</w:t>
      </w:r>
      <w:r w:rsidRPr="01DCF531">
        <w:rPr>
          <w:rFonts w:cs="Arial"/>
        </w:rPr>
        <w:t xml:space="preserve"> leaving </w:t>
      </w:r>
      <w:r w:rsidR="1B142ACB" w:rsidRPr="01DCF531">
        <w:rPr>
          <w:rFonts w:cs="Arial"/>
        </w:rPr>
        <w:t>8,577</w:t>
      </w:r>
      <w:r w:rsidRPr="01DCF531">
        <w:rPr>
          <w:rFonts w:cs="Arial"/>
        </w:rPr>
        <w:t xml:space="preserve"> full-time Oxford Brookes students requiring accommodation. </w:t>
      </w:r>
      <w:r w:rsidR="522405DC" w:rsidRPr="01DCF531">
        <w:rPr>
          <w:rFonts w:cs="Arial"/>
        </w:rPr>
        <w:t>On</w:t>
      </w:r>
      <w:r w:rsidRPr="01DCF531">
        <w:rPr>
          <w:rFonts w:cs="Arial"/>
        </w:rPr>
        <w:t xml:space="preserve"> 1</w:t>
      </w:r>
      <w:r w:rsidR="266CE180" w:rsidRPr="01DCF531">
        <w:rPr>
          <w:rFonts w:cs="Arial"/>
          <w:vertAlign w:val="superscript"/>
        </w:rPr>
        <w:t>st</w:t>
      </w:r>
      <w:r w:rsidR="266CE180" w:rsidRPr="01DCF531">
        <w:rPr>
          <w:rFonts w:cs="Arial"/>
        </w:rPr>
        <w:t xml:space="preserve"> </w:t>
      </w:r>
      <w:r w:rsidRPr="01DCF531">
        <w:rPr>
          <w:rFonts w:cs="Arial"/>
        </w:rPr>
        <w:t>December 202</w:t>
      </w:r>
      <w:r w:rsidR="395DC59B" w:rsidRPr="01DCF531">
        <w:rPr>
          <w:rFonts w:cs="Arial"/>
        </w:rPr>
        <w:t>3</w:t>
      </w:r>
      <w:r w:rsidRPr="01DCF531">
        <w:rPr>
          <w:rFonts w:cs="Arial"/>
        </w:rPr>
        <w:t xml:space="preserve"> there were </w:t>
      </w:r>
      <w:r w:rsidR="0D4E11D5" w:rsidRPr="01DCF531">
        <w:rPr>
          <w:rFonts w:cs="Arial"/>
        </w:rPr>
        <w:t>4</w:t>
      </w:r>
      <w:r w:rsidR="39111D3A" w:rsidRPr="01DCF531">
        <w:rPr>
          <w:rFonts w:cs="Arial"/>
        </w:rPr>
        <w:t>,</w:t>
      </w:r>
      <w:r w:rsidR="56B102DE" w:rsidRPr="01DCF531">
        <w:rPr>
          <w:rFonts w:cs="Arial"/>
        </w:rPr>
        <w:t>8</w:t>
      </w:r>
      <w:r w:rsidR="39111D3A" w:rsidRPr="01DCF531">
        <w:rPr>
          <w:rFonts w:cs="Arial"/>
        </w:rPr>
        <w:t>57</w:t>
      </w:r>
      <w:r w:rsidRPr="01DCF531">
        <w:rPr>
          <w:rFonts w:cs="Arial"/>
        </w:rPr>
        <w:t xml:space="preserve"> student places provided leaving </w:t>
      </w:r>
      <w:r w:rsidR="4F16C1DF" w:rsidRPr="01DCF531">
        <w:rPr>
          <w:rFonts w:cs="Arial"/>
        </w:rPr>
        <w:t>3,7</w:t>
      </w:r>
      <w:r w:rsidR="47C398F9" w:rsidRPr="01DCF531">
        <w:rPr>
          <w:rFonts w:cs="Arial"/>
        </w:rPr>
        <w:t>2</w:t>
      </w:r>
      <w:r w:rsidR="4F16C1DF" w:rsidRPr="01DCF531">
        <w:rPr>
          <w:rFonts w:cs="Arial"/>
        </w:rPr>
        <w:t>0</w:t>
      </w:r>
      <w:r w:rsidRPr="01DCF531">
        <w:rPr>
          <w:rFonts w:cs="Arial"/>
        </w:rPr>
        <w:t xml:space="preserve"> students</w:t>
      </w:r>
      <w:r w:rsidR="675E1C0B" w:rsidRPr="01DCF531">
        <w:rPr>
          <w:rFonts w:cs="Arial"/>
        </w:rPr>
        <w:t xml:space="preserve"> the policy applies to</w:t>
      </w:r>
      <w:r w:rsidRPr="01DCF531">
        <w:rPr>
          <w:rFonts w:cs="Arial"/>
        </w:rPr>
        <w:t xml:space="preserve"> without a place in university provided </w:t>
      </w:r>
      <w:r w:rsidRPr="01DCF531">
        <w:rPr>
          <w:rFonts w:cs="Arial"/>
        </w:rPr>
        <w:lastRenderedPageBreak/>
        <w:t xml:space="preserve">accommodation. This </w:t>
      </w:r>
      <w:r w:rsidR="1DCAE945" w:rsidRPr="01DCF531">
        <w:rPr>
          <w:rFonts w:cs="Arial"/>
        </w:rPr>
        <w:t>is</w:t>
      </w:r>
      <w:r w:rsidRPr="01DCF531">
        <w:rPr>
          <w:rFonts w:cs="Arial"/>
        </w:rPr>
        <w:t xml:space="preserve"> </w:t>
      </w:r>
      <w:r w:rsidR="2C5D6A86" w:rsidRPr="01DCF531">
        <w:rPr>
          <w:rFonts w:cs="Arial"/>
        </w:rPr>
        <w:t>below</w:t>
      </w:r>
      <w:r w:rsidRPr="01DCF531">
        <w:rPr>
          <w:rFonts w:cs="Arial"/>
        </w:rPr>
        <w:t xml:space="preserve"> the threshold set out in policy H9 </w:t>
      </w:r>
      <w:r>
        <w:t>for Oxford Brookes</w:t>
      </w:r>
      <w:r w:rsidR="5B7F2C19">
        <w:t>, although t</w:t>
      </w:r>
      <w:r>
        <w:t xml:space="preserve">his figure </w:t>
      </w:r>
      <w:r w:rsidR="7E04A214">
        <w:t xml:space="preserve">does </w:t>
      </w:r>
      <w:r>
        <w:t>represent a</w:t>
      </w:r>
      <w:r w:rsidR="6AA24294">
        <w:t xml:space="preserve">n increase in the number of students outside of university provided accommodation when </w:t>
      </w:r>
      <w:r w:rsidR="7766D4C3">
        <w:t>compared to</w:t>
      </w:r>
      <w:r>
        <w:t xml:space="preserve"> previous monitoring periods (20</w:t>
      </w:r>
      <w:r w:rsidR="5563B020">
        <w:t>20</w:t>
      </w:r>
      <w:r>
        <w:t>/2</w:t>
      </w:r>
      <w:r w:rsidR="0464A72D">
        <w:t>1</w:t>
      </w:r>
      <w:r>
        <w:t xml:space="preserve"> – </w:t>
      </w:r>
      <w:r w:rsidR="3A2854C9">
        <w:t>2</w:t>
      </w:r>
      <w:r w:rsidR="5D986CB2">
        <w:t>,</w:t>
      </w:r>
      <w:r>
        <w:t>8</w:t>
      </w:r>
      <w:r w:rsidR="1A2B50CA">
        <w:t>73</w:t>
      </w:r>
      <w:r w:rsidR="46D60757">
        <w:t>; 202</w:t>
      </w:r>
      <w:r w:rsidR="7046EA95">
        <w:t>1</w:t>
      </w:r>
      <w:r w:rsidR="46D60757">
        <w:t>/2</w:t>
      </w:r>
      <w:r w:rsidR="141D7C86">
        <w:t>2</w:t>
      </w:r>
      <w:r w:rsidR="46D60757">
        <w:t xml:space="preserve"> - 2</w:t>
      </w:r>
      <w:r w:rsidR="4DF687A3">
        <w:t>,</w:t>
      </w:r>
      <w:r w:rsidR="35CEF0DA">
        <w:t>633</w:t>
      </w:r>
      <w:r w:rsidR="610D3C93">
        <w:t>; 2022/23 - 2,908</w:t>
      </w:r>
      <w:r w:rsidR="56112540">
        <w:t xml:space="preserve">). </w:t>
      </w:r>
    </w:p>
    <w:p w14:paraId="08C87371" w14:textId="67FC761C" w:rsidR="1EDC67F5" w:rsidRDefault="598F6694" w:rsidP="4E738EA5">
      <w:pPr>
        <w:pStyle w:val="ListParagraph"/>
        <w:numPr>
          <w:ilvl w:val="0"/>
          <w:numId w:val="0"/>
        </w:numPr>
        <w:tabs>
          <w:tab w:val="clear" w:pos="426"/>
        </w:tabs>
        <w:ind w:left="360"/>
        <w:jc w:val="both"/>
        <w:rPr>
          <w:i/>
          <w:iCs/>
        </w:rPr>
      </w:pPr>
      <w:r w:rsidRPr="4E738EA5">
        <w:rPr>
          <w:i/>
          <w:iCs/>
        </w:rPr>
        <w:t>Summary of university monitoring data:</w:t>
      </w:r>
    </w:p>
    <w:p w14:paraId="0AF7B0EE" w14:textId="045E374B" w:rsidR="1EDC67F5" w:rsidRDefault="0A16CE86" w:rsidP="4E738EA5">
      <w:pPr>
        <w:pStyle w:val="bParagraphtext"/>
        <w:numPr>
          <w:ilvl w:val="0"/>
          <w:numId w:val="31"/>
        </w:numPr>
        <w:tabs>
          <w:tab w:val="clear" w:pos="426"/>
          <w:tab w:val="left" w:pos="1418"/>
        </w:tabs>
        <w:spacing w:after="0"/>
        <w:ind w:left="426" w:hanging="426"/>
        <w:jc w:val="both"/>
        <w:rPr>
          <w:rFonts w:eastAsia="Arial" w:cs="Arial"/>
          <w:color w:val="000000" w:themeColor="text1"/>
        </w:rPr>
      </w:pPr>
      <w:r w:rsidRPr="02640F12">
        <w:rPr>
          <w:rFonts w:cs="Arial"/>
        </w:rPr>
        <w:t>Approved additional academic and administrative floorspace: 77.6m</w:t>
      </w:r>
      <w:r w:rsidRPr="02640F12">
        <w:rPr>
          <w:rFonts w:cs="Arial"/>
          <w:vertAlign w:val="superscript"/>
        </w:rPr>
        <w:t>2</w:t>
      </w:r>
      <w:r w:rsidRPr="02640F12">
        <w:rPr>
          <w:rFonts w:cs="Arial"/>
        </w:rPr>
        <w:t>;</w:t>
      </w:r>
    </w:p>
    <w:p w14:paraId="209511B1" w14:textId="50B9C9C8" w:rsidR="1EDC67F5" w:rsidRDefault="598F6694" w:rsidP="4E738EA5">
      <w:pPr>
        <w:pStyle w:val="bParagraphtext"/>
        <w:numPr>
          <w:ilvl w:val="0"/>
          <w:numId w:val="31"/>
        </w:numPr>
        <w:tabs>
          <w:tab w:val="clear" w:pos="426"/>
          <w:tab w:val="left" w:pos="1418"/>
        </w:tabs>
        <w:spacing w:after="0"/>
        <w:ind w:left="426" w:hanging="426"/>
        <w:jc w:val="both"/>
        <w:rPr>
          <w:rFonts w:cs="Arial"/>
        </w:rPr>
      </w:pPr>
      <w:r w:rsidRPr="4E738EA5">
        <w:rPr>
          <w:rFonts w:cs="Arial"/>
        </w:rPr>
        <w:t>Number of University of Oxford students living outside of provided accommodation: 801 – within policy H9 threshold;</w:t>
      </w:r>
    </w:p>
    <w:p w14:paraId="7D28BCF9" w14:textId="6E1C8DF2" w:rsidR="1EDC67F5" w:rsidRDefault="598F6694" w:rsidP="4E738EA5">
      <w:pPr>
        <w:pStyle w:val="bParagraphtext"/>
        <w:numPr>
          <w:ilvl w:val="0"/>
          <w:numId w:val="31"/>
        </w:numPr>
        <w:tabs>
          <w:tab w:val="clear" w:pos="426"/>
          <w:tab w:val="left" w:pos="1418"/>
        </w:tabs>
        <w:spacing w:after="0"/>
        <w:ind w:left="426" w:hanging="426"/>
        <w:jc w:val="both"/>
        <w:rPr>
          <w:rFonts w:cs="Arial"/>
        </w:rPr>
      </w:pPr>
      <w:r w:rsidRPr="01DCF531">
        <w:rPr>
          <w:rFonts w:cs="Arial"/>
        </w:rPr>
        <w:t>Number of Oxford Brookes students living outside of provided accommodation: 3,7</w:t>
      </w:r>
      <w:r w:rsidR="64E9A0AD" w:rsidRPr="01DCF531">
        <w:rPr>
          <w:rFonts w:cs="Arial"/>
        </w:rPr>
        <w:t>2</w:t>
      </w:r>
      <w:r w:rsidRPr="01DCF531">
        <w:rPr>
          <w:rFonts w:cs="Arial"/>
        </w:rPr>
        <w:t>0 – within policy H9 threshold.</w:t>
      </w:r>
    </w:p>
    <w:p w14:paraId="52155013" w14:textId="4E67BE21" w:rsidR="1EDC67F5" w:rsidRDefault="598F6694" w:rsidP="4E738EA5">
      <w:pPr>
        <w:pStyle w:val="Heading1"/>
        <w:ind w:left="426" w:hanging="426"/>
        <w:jc w:val="both"/>
        <w:rPr>
          <w:i/>
          <w:iCs/>
        </w:rPr>
      </w:pPr>
      <w:r w:rsidRPr="4E738EA5">
        <w:rPr>
          <w:i/>
          <w:iCs/>
        </w:rPr>
        <w:t>Ensuring the vitality of our centres</w:t>
      </w:r>
    </w:p>
    <w:p w14:paraId="247B03A2" w14:textId="0FB0FBDB" w:rsidR="1EDC67F5" w:rsidRDefault="5A3F7AC0" w:rsidP="01DCF531">
      <w:pPr>
        <w:pStyle w:val="ListParagraph"/>
        <w:spacing w:line="259" w:lineRule="auto"/>
        <w:rPr>
          <w:rFonts w:eastAsia="Calibri" w:cs="Calibri"/>
        </w:rPr>
      </w:pPr>
      <w:r w:rsidRPr="01DCF531">
        <w:rPr>
          <w:rFonts w:eastAsia="Calibri" w:cs="Calibri"/>
        </w:rPr>
        <w:t>Oxford provides a wide range of services and facilities to both residents</w:t>
      </w:r>
      <w:r w:rsidR="7DC52BE0" w:rsidRPr="01DCF531">
        <w:rPr>
          <w:rFonts w:eastAsia="Calibri" w:cs="Calibri"/>
        </w:rPr>
        <w:t xml:space="preserve"> and </w:t>
      </w:r>
      <w:r w:rsidRPr="01DCF531">
        <w:rPr>
          <w:rFonts w:eastAsia="Calibri" w:cs="Calibri"/>
        </w:rPr>
        <w:t>visitors alike</w:t>
      </w:r>
      <w:r w:rsidR="119602EE" w:rsidRPr="01DCF531">
        <w:rPr>
          <w:rFonts w:eastAsia="Calibri" w:cs="Calibri"/>
        </w:rPr>
        <w:t>, and</w:t>
      </w:r>
      <w:r w:rsidRPr="01DCF531">
        <w:rPr>
          <w:rFonts w:eastAsia="Calibri" w:cs="Calibri"/>
        </w:rPr>
        <w:t xml:space="preserve"> policies have been draft</w:t>
      </w:r>
      <w:r w:rsidR="410448E2" w:rsidRPr="01DCF531">
        <w:rPr>
          <w:rFonts w:eastAsia="Calibri" w:cs="Calibri"/>
        </w:rPr>
        <w:t>ed</w:t>
      </w:r>
      <w:r w:rsidRPr="01DCF531">
        <w:rPr>
          <w:rFonts w:eastAsia="Calibri" w:cs="Calibri"/>
        </w:rPr>
        <w:t xml:space="preserve"> in the OLP</w:t>
      </w:r>
      <w:r w:rsidR="48C633D1" w:rsidRPr="01DCF531">
        <w:rPr>
          <w:rFonts w:eastAsia="Calibri" w:cs="Calibri"/>
        </w:rPr>
        <w:t xml:space="preserve"> 2036</w:t>
      </w:r>
      <w:r w:rsidRPr="01DCF531">
        <w:rPr>
          <w:rFonts w:eastAsia="Calibri" w:cs="Calibri"/>
        </w:rPr>
        <w:t xml:space="preserve"> to maintain and enhance th</w:t>
      </w:r>
      <w:r w:rsidR="69FE8A99" w:rsidRPr="01DCF531">
        <w:rPr>
          <w:rFonts w:eastAsia="Calibri" w:cs="Calibri"/>
        </w:rPr>
        <w:t xml:space="preserve">is </w:t>
      </w:r>
      <w:r w:rsidRPr="01DCF531">
        <w:rPr>
          <w:rFonts w:eastAsia="Calibri" w:cs="Calibri"/>
        </w:rPr>
        <w:t>vibrancy and vitality. Policy V1 aims to protect the town, district and local centres</w:t>
      </w:r>
      <w:r w:rsidR="7DB3AE78" w:rsidRPr="01DCF531">
        <w:rPr>
          <w:rFonts w:eastAsia="Calibri" w:cs="Calibri"/>
        </w:rPr>
        <w:t>,</w:t>
      </w:r>
      <w:r w:rsidRPr="01DCF531">
        <w:rPr>
          <w:rFonts w:eastAsia="Calibri" w:cs="Calibri"/>
        </w:rPr>
        <w:t xml:space="preserve"> whilst Policies V2-V4 provide the framework as to what mix of uses would be acceptable.</w:t>
      </w:r>
      <w:r w:rsidR="5D2380F6" w:rsidRPr="01DCF531">
        <w:rPr>
          <w:rFonts w:eastAsia="Calibri" w:cs="Calibri"/>
        </w:rPr>
        <w:t xml:space="preserve"> </w:t>
      </w:r>
      <w:r w:rsidR="773F68AC" w:rsidRPr="01DCF531">
        <w:rPr>
          <w:rFonts w:eastAsia="Calibri" w:cs="Calibri"/>
        </w:rPr>
        <w:t xml:space="preserve">Because </w:t>
      </w:r>
      <w:r w:rsidR="5D2380F6" w:rsidRPr="01DCF531">
        <w:rPr>
          <w:rFonts w:eastAsia="Calibri" w:cs="Calibri"/>
        </w:rPr>
        <w:t xml:space="preserve">the </w:t>
      </w:r>
      <w:r w:rsidR="51343851" w:rsidRPr="01DCF531">
        <w:rPr>
          <w:rFonts w:eastAsia="Calibri" w:cs="Calibri"/>
        </w:rPr>
        <w:t>u</w:t>
      </w:r>
      <w:r w:rsidR="5D2380F6" w:rsidRPr="01DCF531">
        <w:rPr>
          <w:rFonts w:eastAsia="Calibri" w:cs="Calibri"/>
        </w:rPr>
        <w:t xml:space="preserve">se </w:t>
      </w:r>
      <w:r w:rsidR="69B4CC4E" w:rsidRPr="01DCF531">
        <w:rPr>
          <w:rFonts w:eastAsia="Calibri" w:cs="Calibri"/>
        </w:rPr>
        <w:t>c</w:t>
      </w:r>
      <w:r w:rsidR="5D2380F6" w:rsidRPr="01DCF531">
        <w:rPr>
          <w:rFonts w:eastAsia="Calibri" w:cs="Calibri"/>
        </w:rPr>
        <w:t>lasses</w:t>
      </w:r>
      <w:r w:rsidR="7253FE16" w:rsidRPr="01DCF531">
        <w:rPr>
          <w:rFonts w:eastAsia="Calibri" w:cs="Calibri"/>
        </w:rPr>
        <w:t xml:space="preserve"> </w:t>
      </w:r>
      <w:r w:rsidR="17DC941B" w:rsidRPr="01DCF531">
        <w:rPr>
          <w:rFonts w:eastAsia="Calibri" w:cs="Calibri"/>
        </w:rPr>
        <w:t xml:space="preserve">referred to </w:t>
      </w:r>
      <w:r w:rsidR="7253FE16" w:rsidRPr="01DCF531">
        <w:rPr>
          <w:rFonts w:eastAsia="Calibri" w:cs="Calibri"/>
        </w:rPr>
        <w:t>in policies</w:t>
      </w:r>
      <w:r w:rsidR="6816C547" w:rsidRPr="01DCF531">
        <w:rPr>
          <w:rFonts w:eastAsia="Calibri" w:cs="Calibri"/>
        </w:rPr>
        <w:t xml:space="preserve"> V1-V4 </w:t>
      </w:r>
      <w:r w:rsidR="7253FE16" w:rsidRPr="01DCF531">
        <w:rPr>
          <w:rFonts w:eastAsia="Calibri" w:cs="Calibri"/>
        </w:rPr>
        <w:t>were superseded by the introduction of the new Use Class E</w:t>
      </w:r>
      <w:r w:rsidR="65980E96" w:rsidRPr="01DCF531">
        <w:rPr>
          <w:rFonts w:eastAsia="Calibri" w:cs="Calibri"/>
        </w:rPr>
        <w:t>, the AMR</w:t>
      </w:r>
      <w:r w:rsidR="08162BEA" w:rsidRPr="01DCF531">
        <w:rPr>
          <w:rFonts w:eastAsia="Calibri" w:cs="Calibri"/>
        </w:rPr>
        <w:t xml:space="preserve"> </w:t>
      </w:r>
      <w:r w:rsidR="4149413C" w:rsidRPr="01DCF531">
        <w:rPr>
          <w:rFonts w:eastAsia="Calibri" w:cs="Calibri"/>
        </w:rPr>
        <w:t xml:space="preserve">instead </w:t>
      </w:r>
      <w:r w:rsidR="65980E96" w:rsidRPr="01DCF531">
        <w:rPr>
          <w:rFonts w:eastAsia="Calibri" w:cs="Calibri"/>
        </w:rPr>
        <w:t>reports on the current</w:t>
      </w:r>
      <w:r w:rsidR="6209E4AA" w:rsidRPr="01DCF531">
        <w:rPr>
          <w:rFonts w:eastAsia="Calibri" w:cs="Calibri"/>
        </w:rPr>
        <w:t xml:space="preserve"> percentage</w:t>
      </w:r>
      <w:r w:rsidR="62EDAC6D" w:rsidRPr="01DCF531">
        <w:rPr>
          <w:rFonts w:eastAsia="Calibri" w:cs="Calibri"/>
        </w:rPr>
        <w:t xml:space="preserve"> share of </w:t>
      </w:r>
      <w:r w:rsidR="4A6C81DA" w:rsidRPr="01DCF531">
        <w:rPr>
          <w:rFonts w:eastAsia="Calibri" w:cs="Calibri"/>
        </w:rPr>
        <w:t>Use Class E</w:t>
      </w:r>
      <w:r w:rsidR="19D8A2D6" w:rsidRPr="01DCF531">
        <w:rPr>
          <w:rFonts w:eastAsia="Calibri" w:cs="Calibri"/>
        </w:rPr>
        <w:t xml:space="preserve">. The proportion of </w:t>
      </w:r>
      <w:r w:rsidR="294E1127" w:rsidRPr="01DCF531">
        <w:rPr>
          <w:rFonts w:eastAsia="Calibri" w:cs="Calibri"/>
        </w:rPr>
        <w:t xml:space="preserve">Use </w:t>
      </w:r>
      <w:r w:rsidR="19D8A2D6" w:rsidRPr="01DCF531">
        <w:rPr>
          <w:rFonts w:eastAsia="Calibri" w:cs="Calibri"/>
        </w:rPr>
        <w:t xml:space="preserve">Class E (used as a proxy for the threshold for </w:t>
      </w:r>
      <w:r w:rsidR="01EF672C" w:rsidRPr="01DCF531">
        <w:rPr>
          <w:rFonts w:eastAsia="Calibri" w:cs="Calibri"/>
        </w:rPr>
        <w:t xml:space="preserve">Use </w:t>
      </w:r>
      <w:r w:rsidR="19D8A2D6" w:rsidRPr="01DCF531">
        <w:rPr>
          <w:rFonts w:eastAsia="Calibri" w:cs="Calibri"/>
        </w:rPr>
        <w:t xml:space="preserve">Class A set out in the policies) </w:t>
      </w:r>
      <w:r w:rsidR="6914E7F2" w:rsidRPr="01DCF531">
        <w:rPr>
          <w:rFonts w:eastAsia="Calibri" w:cs="Calibri"/>
        </w:rPr>
        <w:t>is above the</w:t>
      </w:r>
      <w:r w:rsidR="4615C674" w:rsidRPr="01DCF531">
        <w:rPr>
          <w:rFonts w:eastAsia="Calibri" w:cs="Calibri"/>
        </w:rPr>
        <w:t xml:space="preserve"> policy</w:t>
      </w:r>
      <w:r w:rsidR="6914E7F2" w:rsidRPr="01DCF531">
        <w:rPr>
          <w:rFonts w:eastAsia="Calibri" w:cs="Calibri"/>
        </w:rPr>
        <w:t xml:space="preserve"> thresholds for Class A for Cowley, Headington, Summertown and primary city centre shopping frontage</w:t>
      </w:r>
      <w:r w:rsidR="47DE6A8B" w:rsidRPr="01DCF531">
        <w:rPr>
          <w:rFonts w:eastAsia="Calibri" w:cs="Calibri"/>
        </w:rPr>
        <w:t xml:space="preserve"> (meaning that change of use involving a loss of Use Class E would be acceptable in principle)</w:t>
      </w:r>
      <w:r w:rsidR="6914E7F2" w:rsidRPr="01DCF531">
        <w:rPr>
          <w:rFonts w:eastAsia="Calibri" w:cs="Calibri"/>
        </w:rPr>
        <w:t xml:space="preserve">. The proportion of Class A uses is 80% in </w:t>
      </w:r>
      <w:r w:rsidR="7C39FAEA" w:rsidRPr="01DCF531">
        <w:rPr>
          <w:rFonts w:eastAsia="Calibri" w:cs="Calibri"/>
        </w:rPr>
        <w:t xml:space="preserve">East Oxford (Cowley Road), which is below the 85% threshold. In the city centre secondary frontage the proportion is 75%, below the 85% threshold. </w:t>
      </w:r>
    </w:p>
    <w:p w14:paraId="298B74E8" w14:textId="2E0FD11E" w:rsidR="1EDC67F5" w:rsidRDefault="638A4BAA" w:rsidP="4E738EA5">
      <w:pPr>
        <w:rPr>
          <w:rFonts w:cs="Arial"/>
          <w:b/>
          <w:bCs/>
          <w:i/>
          <w:iCs/>
        </w:rPr>
      </w:pPr>
      <w:r w:rsidRPr="4E738EA5">
        <w:rPr>
          <w:b/>
          <w:bCs/>
          <w:i/>
          <w:iCs/>
        </w:rPr>
        <w:t>Sustainable tourism and cultural venues</w:t>
      </w:r>
      <w:r w:rsidR="430BD914" w:rsidRPr="4E738EA5">
        <w:rPr>
          <w:b/>
          <w:bCs/>
          <w:i/>
          <w:iCs/>
        </w:rPr>
        <w:t>, community facilities and</w:t>
      </w:r>
      <w:r w:rsidR="0AC54C6C" w:rsidRPr="4E738EA5">
        <w:rPr>
          <w:b/>
          <w:bCs/>
          <w:i/>
          <w:iCs/>
        </w:rPr>
        <w:t xml:space="preserve"> </w:t>
      </w:r>
      <w:r w:rsidR="430BD914" w:rsidRPr="4E738EA5">
        <w:rPr>
          <w:b/>
          <w:bCs/>
          <w:i/>
          <w:iCs/>
        </w:rPr>
        <w:t xml:space="preserve">infrastructure </w:t>
      </w:r>
    </w:p>
    <w:p w14:paraId="3EB118B0" w14:textId="17CFAFBC" w:rsidR="1EDC67F5" w:rsidRDefault="09113801" w:rsidP="4E738EA5">
      <w:pPr>
        <w:pStyle w:val="ListParagraph"/>
        <w:rPr>
          <w:rFonts w:cs="Arial"/>
          <w:sz w:val="20"/>
          <w:szCs w:val="20"/>
        </w:rPr>
      </w:pPr>
      <w:r w:rsidRPr="4E738EA5">
        <w:rPr>
          <w:rFonts w:cs="Arial"/>
        </w:rPr>
        <w:t xml:space="preserve">Tourism is an important </w:t>
      </w:r>
      <w:r w:rsidR="34A51B05" w:rsidRPr="4E738EA5">
        <w:rPr>
          <w:rFonts w:cs="Arial"/>
        </w:rPr>
        <w:t xml:space="preserve">and substantial </w:t>
      </w:r>
      <w:r w:rsidRPr="4E738EA5">
        <w:rPr>
          <w:rFonts w:cs="Arial"/>
        </w:rPr>
        <w:t>element of Oxford’s economy.</w:t>
      </w:r>
      <w:r w:rsidR="0A763A8C" w:rsidRPr="4E738EA5">
        <w:rPr>
          <w:rFonts w:cs="Arial"/>
        </w:rPr>
        <w:t xml:space="preserve"> </w:t>
      </w:r>
      <w:r w:rsidRPr="4E738EA5">
        <w:rPr>
          <w:rFonts w:cs="Arial"/>
        </w:rPr>
        <w:t>The provision of short stay accommodation allows more options for tourists to stay over in the city and thus bring more money into the local economy.</w:t>
      </w:r>
      <w:r w:rsidR="65362E2B" w:rsidRPr="4E738EA5">
        <w:rPr>
          <w:rFonts w:cs="Arial"/>
        </w:rPr>
        <w:t xml:space="preserve"> </w:t>
      </w:r>
      <w:r w:rsidRPr="4E738EA5">
        <w:rPr>
          <w:rFonts w:cs="Arial"/>
        </w:rPr>
        <w:t>Policy V5: Sustainable Tourism seeks to</w:t>
      </w:r>
      <w:r w:rsidR="242EBD48" w:rsidRPr="4E738EA5">
        <w:rPr>
          <w:rFonts w:cs="Arial"/>
        </w:rPr>
        <w:t xml:space="preserve"> locate new tourist accommoda</w:t>
      </w:r>
      <w:r w:rsidR="25D2AAF0" w:rsidRPr="4E738EA5">
        <w:rPr>
          <w:rFonts w:cs="Arial"/>
        </w:rPr>
        <w:t xml:space="preserve">tion in accessible locations </w:t>
      </w:r>
      <w:r w:rsidR="57C07762" w:rsidRPr="4E738EA5">
        <w:rPr>
          <w:rFonts w:cs="Arial"/>
        </w:rPr>
        <w:t>to</w:t>
      </w:r>
      <w:r w:rsidR="25D2AAF0" w:rsidRPr="4E738EA5">
        <w:rPr>
          <w:rFonts w:cs="Arial"/>
        </w:rPr>
        <w:t xml:space="preserve"> reduce dependency o</w:t>
      </w:r>
      <w:r w:rsidR="242EBD48" w:rsidRPr="4E738EA5">
        <w:rPr>
          <w:rFonts w:cs="Arial"/>
        </w:rPr>
        <w:t>n the private car,</w:t>
      </w:r>
      <w:r w:rsidR="562199E8" w:rsidRPr="4E738EA5">
        <w:rPr>
          <w:rFonts w:cs="Arial"/>
        </w:rPr>
        <w:t xml:space="preserve"> and</w:t>
      </w:r>
      <w:r w:rsidR="242EBD48" w:rsidRPr="4E738EA5">
        <w:rPr>
          <w:rFonts w:cs="Arial"/>
        </w:rPr>
        <w:t xml:space="preserve"> in addition the policy does not permit new accommodation if it would result in the loss of residential dwellings.  New tourist attractions in the city must be easily accessible by active travel or public transport and be well related to existing tourist and leisure facilities.  </w:t>
      </w:r>
      <w:r w:rsidR="1673ADF9" w:rsidRPr="4E738EA5">
        <w:rPr>
          <w:rFonts w:cs="Arial"/>
        </w:rPr>
        <w:t>Policies V6 and V7</w:t>
      </w:r>
      <w:r w:rsidR="395601DD" w:rsidRPr="4E738EA5">
        <w:rPr>
          <w:rFonts w:cs="Arial"/>
        </w:rPr>
        <w:t xml:space="preserve"> seek to protect cultural, social and community facilities.</w:t>
      </w:r>
      <w:r w:rsidR="5E393042" w:rsidRPr="4E738EA5">
        <w:rPr>
          <w:rFonts w:cs="Arial"/>
        </w:rPr>
        <w:t xml:space="preserve">  </w:t>
      </w:r>
    </w:p>
    <w:p w14:paraId="48A3F1C4" w14:textId="5FB03A8A" w:rsidR="1EDC67F5" w:rsidRDefault="18245B46" w:rsidP="009729A5">
      <w:pPr>
        <w:pStyle w:val="ListParagraph"/>
        <w:numPr>
          <w:ilvl w:val="0"/>
          <w:numId w:val="51"/>
        </w:numPr>
        <w:tabs>
          <w:tab w:val="clear" w:pos="426"/>
        </w:tabs>
        <w:jc w:val="both"/>
        <w:rPr>
          <w:rFonts w:cs="Arial"/>
        </w:rPr>
      </w:pPr>
      <w:r w:rsidRPr="4E738EA5">
        <w:rPr>
          <w:rFonts w:cs="Arial"/>
        </w:rPr>
        <w:t xml:space="preserve">Planning permission granted for additional hotel bedrooms: one permission for an increase of 36 rooms at Linton Lodge Hotel. </w:t>
      </w:r>
    </w:p>
    <w:p w14:paraId="64DE2CF2" w14:textId="13D8F3E1" w:rsidR="1EDC67F5" w:rsidRDefault="18245B46" w:rsidP="009729A5">
      <w:pPr>
        <w:pStyle w:val="ListParagraph"/>
        <w:numPr>
          <w:ilvl w:val="0"/>
          <w:numId w:val="51"/>
        </w:numPr>
        <w:tabs>
          <w:tab w:val="clear" w:pos="426"/>
        </w:tabs>
        <w:jc w:val="both"/>
        <w:rPr>
          <w:rFonts w:cs="Arial"/>
        </w:rPr>
      </w:pPr>
      <w:r w:rsidRPr="4E738EA5">
        <w:rPr>
          <w:rFonts w:cs="Arial"/>
        </w:rPr>
        <w:t xml:space="preserve">2 applications involving loss of rooms- 12 rooms altogether, both applications from C1 to HMO. </w:t>
      </w:r>
    </w:p>
    <w:p w14:paraId="532D2198" w14:textId="0CDE078F" w:rsidR="1EDC67F5" w:rsidRDefault="18245B46" w:rsidP="08CB630E">
      <w:pPr>
        <w:pStyle w:val="Heading1"/>
        <w:jc w:val="both"/>
      </w:pPr>
      <w:r>
        <w:t xml:space="preserve">Key AMR findings: Building strong, vibrant and healthy communities </w:t>
      </w:r>
    </w:p>
    <w:p w14:paraId="6BEF9BDD" w14:textId="01725A13" w:rsidR="1EDC67F5" w:rsidRDefault="18245B46" w:rsidP="4E738EA5">
      <w:pPr>
        <w:pStyle w:val="Heading1"/>
        <w:ind w:left="426" w:hanging="426"/>
        <w:jc w:val="both"/>
        <w:rPr>
          <w:i/>
          <w:iCs/>
        </w:rPr>
      </w:pPr>
      <w:r w:rsidRPr="4E738EA5">
        <w:rPr>
          <w:i/>
          <w:iCs/>
        </w:rPr>
        <w:t>Housing</w:t>
      </w:r>
    </w:p>
    <w:p w14:paraId="1B4190A0" w14:textId="35BF3BDB" w:rsidR="1EDC67F5" w:rsidRDefault="1CC84363" w:rsidP="02640F12">
      <w:pPr>
        <w:pStyle w:val="ListParagraph"/>
        <w:rPr>
          <w:rFonts w:cstheme="minorBidi"/>
        </w:rPr>
      </w:pPr>
      <w:r w:rsidRPr="02640F12">
        <w:rPr>
          <w:rFonts w:cstheme="minorBidi"/>
        </w:rPr>
        <w:lastRenderedPageBreak/>
        <w:t xml:space="preserve">In this monitoring year </w:t>
      </w:r>
      <w:r w:rsidR="1363089C" w:rsidRPr="02640F12">
        <w:rPr>
          <w:rFonts w:cstheme="minorBidi"/>
        </w:rPr>
        <w:t>365</w:t>
      </w:r>
      <w:r w:rsidR="0A79FD18" w:rsidRPr="02640F12">
        <w:rPr>
          <w:rFonts w:cstheme="minorBidi"/>
        </w:rPr>
        <w:t xml:space="preserve"> (net) dwellings were completed in Oxford </w:t>
      </w:r>
      <w:r w:rsidR="154B7D04" w:rsidRPr="02640F12">
        <w:rPr>
          <w:rFonts w:cstheme="minorBidi"/>
        </w:rPr>
        <w:t xml:space="preserve">of which </w:t>
      </w:r>
      <w:r w:rsidR="0914EFCE" w:rsidRPr="02640F12">
        <w:rPr>
          <w:rFonts w:cstheme="minorBidi"/>
        </w:rPr>
        <w:t>61</w:t>
      </w:r>
      <w:r w:rsidR="606910E0" w:rsidRPr="02640F12">
        <w:rPr>
          <w:rFonts w:cstheme="minorBidi"/>
        </w:rPr>
        <w:t xml:space="preserve"> were affordable dwellings</w:t>
      </w:r>
      <w:r w:rsidR="0A79FD18" w:rsidRPr="02640F12">
        <w:rPr>
          <w:rFonts w:cstheme="minorBidi"/>
        </w:rPr>
        <w:t>.</w:t>
      </w:r>
      <w:r w:rsidR="018BB7C5" w:rsidRPr="02640F12">
        <w:rPr>
          <w:rFonts w:cstheme="minorBidi"/>
        </w:rPr>
        <w:t xml:space="preserve"> </w:t>
      </w:r>
      <w:r w:rsidR="37691F27" w:rsidRPr="02640F12">
        <w:rPr>
          <w:rFonts w:cstheme="minorBidi"/>
        </w:rPr>
        <w:t>This includes the equivalent numbers calculated through the application of ratios for communal accommodation (student completions and other c</w:t>
      </w:r>
      <w:r w:rsidR="2210A92F" w:rsidRPr="02640F12">
        <w:rPr>
          <w:rFonts w:cstheme="minorBidi"/>
        </w:rPr>
        <w:t>o</w:t>
      </w:r>
      <w:r w:rsidR="37691F27" w:rsidRPr="02640F12">
        <w:rPr>
          <w:rFonts w:cstheme="minorBidi"/>
        </w:rPr>
        <w:t>mmunal accom</w:t>
      </w:r>
      <w:r w:rsidR="7CC9D0A5" w:rsidRPr="02640F12">
        <w:rPr>
          <w:rFonts w:cstheme="minorBidi"/>
        </w:rPr>
        <w:t>m</w:t>
      </w:r>
      <w:r w:rsidR="37691F27" w:rsidRPr="02640F12">
        <w:rPr>
          <w:rFonts w:cstheme="minorBidi"/>
        </w:rPr>
        <w:t>odation).</w:t>
      </w:r>
      <w:r w:rsidR="4FC095F9" w:rsidRPr="02640F12">
        <w:rPr>
          <w:rFonts w:cstheme="minorBidi"/>
        </w:rPr>
        <w:t xml:space="preserve"> </w:t>
      </w:r>
      <w:r w:rsidR="37691F27" w:rsidRPr="02640F12">
        <w:rPr>
          <w:rFonts w:cstheme="minorBidi"/>
        </w:rPr>
        <w:t>Whilst the number of completions in the 202</w:t>
      </w:r>
      <w:r w:rsidR="1E2E48D4" w:rsidRPr="02640F12">
        <w:rPr>
          <w:rFonts w:cstheme="minorBidi"/>
        </w:rPr>
        <w:t>3</w:t>
      </w:r>
      <w:r w:rsidR="37691F27" w:rsidRPr="02640F12">
        <w:rPr>
          <w:rFonts w:cstheme="minorBidi"/>
        </w:rPr>
        <w:t>/2</w:t>
      </w:r>
      <w:r w:rsidR="48722D6E" w:rsidRPr="02640F12">
        <w:rPr>
          <w:rFonts w:cstheme="minorBidi"/>
        </w:rPr>
        <w:t>4</w:t>
      </w:r>
      <w:r w:rsidR="37691F27" w:rsidRPr="02640F12">
        <w:rPr>
          <w:rFonts w:cstheme="minorBidi"/>
        </w:rPr>
        <w:t xml:space="preserve"> monitoring year has fallen below the Local Plan’s annual requirement,</w:t>
      </w:r>
      <w:r w:rsidR="52B4DC3C" w:rsidRPr="02640F12">
        <w:rPr>
          <w:rFonts w:cstheme="minorBidi"/>
        </w:rPr>
        <w:t xml:space="preserve"> </w:t>
      </w:r>
      <w:r w:rsidR="2D242819" w:rsidRPr="02640F12">
        <w:rPr>
          <w:rFonts w:cstheme="minorBidi"/>
        </w:rPr>
        <w:t>the cumulative number of dwellings completed in the 7 years since the start of the Local Plan period (2016/17 to 202</w:t>
      </w:r>
      <w:r w:rsidR="1F3F5275" w:rsidRPr="02640F12">
        <w:rPr>
          <w:rFonts w:cstheme="minorBidi"/>
        </w:rPr>
        <w:t>3</w:t>
      </w:r>
      <w:r w:rsidR="2D242819" w:rsidRPr="02640F12">
        <w:rPr>
          <w:rFonts w:cstheme="minorBidi"/>
        </w:rPr>
        <w:t>/2</w:t>
      </w:r>
      <w:r w:rsidR="5F92EF05" w:rsidRPr="02640F12">
        <w:rPr>
          <w:rFonts w:cstheme="minorBidi"/>
        </w:rPr>
        <w:t>4</w:t>
      </w:r>
      <w:r w:rsidR="2D242819" w:rsidRPr="02640F12">
        <w:rPr>
          <w:rFonts w:cstheme="minorBidi"/>
        </w:rPr>
        <w:t xml:space="preserve">) is </w:t>
      </w:r>
      <w:r w:rsidR="5065661C" w:rsidRPr="02640F12">
        <w:rPr>
          <w:rFonts w:cstheme="minorBidi"/>
        </w:rPr>
        <w:t>4,145</w:t>
      </w:r>
      <w:r w:rsidR="2D242819" w:rsidRPr="02640F12">
        <w:rPr>
          <w:rFonts w:cstheme="minorBidi"/>
        </w:rPr>
        <w:t xml:space="preserve"> dwellings (net). T</w:t>
      </w:r>
      <w:r w:rsidR="37691F27" w:rsidRPr="02640F12">
        <w:rPr>
          <w:rFonts w:cstheme="minorBidi"/>
        </w:rPr>
        <w:t>he housing trajectory had projected that by 202</w:t>
      </w:r>
      <w:r w:rsidR="48A194C8" w:rsidRPr="02640F12">
        <w:rPr>
          <w:rFonts w:cstheme="minorBidi"/>
        </w:rPr>
        <w:t>3</w:t>
      </w:r>
      <w:r w:rsidR="37691F27" w:rsidRPr="02640F12">
        <w:rPr>
          <w:rFonts w:cstheme="minorBidi"/>
        </w:rPr>
        <w:t>/202</w:t>
      </w:r>
      <w:r w:rsidR="09A495BD" w:rsidRPr="02640F12">
        <w:rPr>
          <w:rFonts w:cstheme="minorBidi"/>
        </w:rPr>
        <w:t>4</w:t>
      </w:r>
      <w:r w:rsidR="37691F27" w:rsidRPr="02640F12">
        <w:rPr>
          <w:rFonts w:cstheme="minorBidi"/>
        </w:rPr>
        <w:t xml:space="preserve">3, </w:t>
      </w:r>
      <w:r w:rsidR="2787ADD9" w:rsidRPr="02640F12">
        <w:rPr>
          <w:rFonts w:cstheme="minorBidi"/>
        </w:rPr>
        <w:t>4,076</w:t>
      </w:r>
      <w:r w:rsidR="37691F27" w:rsidRPr="02640F12">
        <w:rPr>
          <w:rFonts w:cstheme="minorBidi"/>
        </w:rPr>
        <w:t xml:space="preserve"> dwellings (net) would have been provided</w:t>
      </w:r>
      <w:r w:rsidR="4FDF1AF6" w:rsidRPr="02640F12">
        <w:rPr>
          <w:rFonts w:cstheme="minorBidi"/>
        </w:rPr>
        <w:t xml:space="preserve"> (Figure 1)</w:t>
      </w:r>
      <w:r w:rsidR="37691F27" w:rsidRPr="02640F12">
        <w:rPr>
          <w:rFonts w:cstheme="minorBidi"/>
        </w:rPr>
        <w:t>.</w:t>
      </w:r>
      <w:r w:rsidR="14DA44E5" w:rsidRPr="02640F12">
        <w:rPr>
          <w:rFonts w:cstheme="minorBidi"/>
        </w:rPr>
        <w:t xml:space="preserve"> Figure 2 below shows the cumulative </w:t>
      </w:r>
      <w:r w:rsidR="4FB189BD" w:rsidRPr="02640F12">
        <w:rPr>
          <w:rFonts w:cstheme="minorBidi"/>
        </w:rPr>
        <w:t>projection i</w:t>
      </w:r>
      <w:r w:rsidR="14DA44E5" w:rsidRPr="02640F12">
        <w:rPr>
          <w:rFonts w:cstheme="minorBidi"/>
        </w:rPr>
        <w:t>s</w:t>
      </w:r>
      <w:r w:rsidR="29597202" w:rsidRPr="02640F12">
        <w:rPr>
          <w:rFonts w:cstheme="minorBidi"/>
        </w:rPr>
        <w:t xml:space="preserve"> just under the</w:t>
      </w:r>
      <w:r w:rsidR="14DA44E5" w:rsidRPr="02640F12">
        <w:rPr>
          <w:rFonts w:cstheme="minorBidi"/>
        </w:rPr>
        <w:t xml:space="preserve"> target to meet the minimum of 10,884 dwellings to 2036 as set out in policy H1</w:t>
      </w:r>
      <w:r w:rsidR="443917D5" w:rsidRPr="02640F12">
        <w:rPr>
          <w:rFonts w:cstheme="minorBidi"/>
        </w:rPr>
        <w:t xml:space="preserve">, and officers are working to maximise opportunities to </w:t>
      </w:r>
      <w:r w:rsidR="29C61198" w:rsidRPr="02640F12">
        <w:rPr>
          <w:rFonts w:cstheme="minorBidi"/>
        </w:rPr>
        <w:t xml:space="preserve">deliver </w:t>
      </w:r>
      <w:r w:rsidR="443917D5" w:rsidRPr="02640F12">
        <w:rPr>
          <w:rFonts w:cstheme="minorBidi"/>
        </w:rPr>
        <w:t>housing to meet the target</w:t>
      </w:r>
      <w:r w:rsidR="14DA44E5" w:rsidRPr="02640F12">
        <w:rPr>
          <w:rFonts w:cstheme="minorBidi"/>
        </w:rPr>
        <w:t>.</w:t>
      </w:r>
    </w:p>
    <w:p w14:paraId="4F134587" w14:textId="271DD7A7" w:rsidR="1EDC67F5" w:rsidRDefault="1EDC67F5" w:rsidP="4E738EA5">
      <w:pPr>
        <w:pStyle w:val="bParagraphtext"/>
        <w:numPr>
          <w:ilvl w:val="0"/>
          <w:numId w:val="0"/>
        </w:numPr>
        <w:tabs>
          <w:tab w:val="clear" w:pos="426"/>
        </w:tabs>
        <w:jc w:val="both"/>
        <w:rPr>
          <w:rFonts w:cs="Arial"/>
          <w:sz w:val="20"/>
          <w:szCs w:val="20"/>
        </w:rPr>
      </w:pPr>
    </w:p>
    <w:p w14:paraId="413F9379" w14:textId="595CAEB1" w:rsidR="1EDC67F5" w:rsidRDefault="08ADF06D" w:rsidP="4E738EA5">
      <w:pPr>
        <w:pStyle w:val="bParagraphtext"/>
        <w:numPr>
          <w:ilvl w:val="0"/>
          <w:numId w:val="0"/>
        </w:numPr>
        <w:tabs>
          <w:tab w:val="clear" w:pos="426"/>
        </w:tabs>
        <w:ind w:hanging="450"/>
        <w:rPr>
          <w:rFonts w:cs="Arial"/>
          <w:sz w:val="20"/>
          <w:szCs w:val="20"/>
        </w:rPr>
      </w:pPr>
      <w:r>
        <w:rPr>
          <w:noProof/>
        </w:rPr>
        <w:drawing>
          <wp:inline distT="0" distB="0" distL="0" distR="0" wp14:anchorId="2353E5B3" wp14:editId="374F3E43">
            <wp:extent cx="5887273" cy="3296110"/>
            <wp:effectExtent l="0" t="0" r="0" b="0"/>
            <wp:docPr id="823940414" name="Picture 82394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87273" cy="3296110"/>
                    </a:xfrm>
                    <a:prstGeom prst="rect">
                      <a:avLst/>
                    </a:prstGeom>
                  </pic:spPr>
                </pic:pic>
              </a:graphicData>
            </a:graphic>
          </wp:inline>
        </w:drawing>
      </w:r>
      <w:r w:rsidR="7EBC1C63">
        <w:br/>
      </w:r>
      <w:r w:rsidR="0E21BD33" w:rsidRPr="4E738EA5">
        <w:rPr>
          <w:rFonts w:cs="Arial"/>
          <w:b/>
          <w:bCs/>
          <w:i/>
          <w:iCs/>
          <w:sz w:val="20"/>
          <w:szCs w:val="20"/>
        </w:rPr>
        <w:t>Figure 1:</w:t>
      </w:r>
      <w:r w:rsidR="0E21BD33" w:rsidRPr="4E738EA5">
        <w:rPr>
          <w:rFonts w:cs="Arial"/>
          <w:i/>
          <w:iCs/>
          <w:sz w:val="20"/>
          <w:szCs w:val="20"/>
        </w:rPr>
        <w:t xml:space="preserve"> Local Plan 2036 Completions and Projections</w:t>
      </w:r>
    </w:p>
    <w:p w14:paraId="054EEB2C" w14:textId="0717E982" w:rsidR="1EDC67F5" w:rsidRDefault="1EDC67F5" w:rsidP="4E738EA5">
      <w:pPr>
        <w:jc w:val="center"/>
      </w:pPr>
    </w:p>
    <w:p w14:paraId="4B5DF03F" w14:textId="5576E3CD" w:rsidR="1EDC67F5" w:rsidRDefault="08C145BE" w:rsidP="4E738EA5">
      <w:pPr>
        <w:ind w:left="426" w:hanging="426"/>
        <w:rPr>
          <w:rFonts w:cs="Arial"/>
          <w:sz w:val="20"/>
          <w:szCs w:val="20"/>
        </w:rPr>
      </w:pPr>
      <w:r>
        <w:rPr>
          <w:noProof/>
        </w:rPr>
        <w:lastRenderedPageBreak/>
        <w:drawing>
          <wp:inline distT="0" distB="0" distL="0" distR="0" wp14:anchorId="11FAABE9" wp14:editId="0675A0F3">
            <wp:extent cx="5792006" cy="3448531"/>
            <wp:effectExtent l="0" t="0" r="0" b="0"/>
            <wp:docPr id="453842731" name="Picture 45384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92006" cy="3448531"/>
                    </a:xfrm>
                    <a:prstGeom prst="rect">
                      <a:avLst/>
                    </a:prstGeom>
                  </pic:spPr>
                </pic:pic>
              </a:graphicData>
            </a:graphic>
          </wp:inline>
        </w:drawing>
      </w:r>
      <w:r w:rsidR="7EBC1C63">
        <w:br/>
      </w:r>
      <w:r w:rsidR="0E21BD33" w:rsidRPr="4E738EA5">
        <w:rPr>
          <w:rFonts w:cs="Arial"/>
          <w:b/>
          <w:bCs/>
          <w:i/>
          <w:iCs/>
          <w:sz w:val="20"/>
          <w:szCs w:val="20"/>
        </w:rPr>
        <w:t>Figure 2</w:t>
      </w:r>
      <w:r w:rsidR="0E21BD33" w:rsidRPr="4E738EA5">
        <w:rPr>
          <w:rFonts w:cs="Arial"/>
          <w:i/>
          <w:iCs/>
          <w:sz w:val="20"/>
          <w:szCs w:val="20"/>
        </w:rPr>
        <w:t>: Cumulative Requirement and Cumulative Supply</w:t>
      </w:r>
      <w:r w:rsidR="7EBC1C63">
        <w:br/>
      </w:r>
    </w:p>
    <w:p w14:paraId="2BD0FB80" w14:textId="265127C7" w:rsidR="1EDC67F5" w:rsidRDefault="1EDC67F5" w:rsidP="4E738EA5">
      <w:pPr>
        <w:rPr>
          <w:color w:val="000000" w:themeColor="text1"/>
        </w:rPr>
      </w:pPr>
    </w:p>
    <w:p w14:paraId="15BFD1E1" w14:textId="6A4E76DA" w:rsidR="1EDC67F5" w:rsidRDefault="54753F12" w:rsidP="4E738EA5">
      <w:pPr>
        <w:pStyle w:val="ListParagraph"/>
        <w:spacing w:line="259" w:lineRule="auto"/>
      </w:pPr>
      <w:r w:rsidRPr="4E738EA5">
        <w:rPr>
          <w:rFonts w:cs="Arial"/>
        </w:rPr>
        <w:t>The breakdown o</w:t>
      </w:r>
      <w:r w:rsidR="2F844E3D" w:rsidRPr="4E738EA5">
        <w:rPr>
          <w:rFonts w:cs="Arial"/>
        </w:rPr>
        <w:t xml:space="preserve">f the </w:t>
      </w:r>
      <w:r w:rsidR="5F3337BA" w:rsidRPr="4E738EA5">
        <w:rPr>
          <w:rFonts w:cs="Arial"/>
        </w:rPr>
        <w:t xml:space="preserve">61 </w:t>
      </w:r>
      <w:r w:rsidR="2F844E3D" w:rsidRPr="4E738EA5">
        <w:rPr>
          <w:rFonts w:cs="Arial"/>
        </w:rPr>
        <w:t>affordable dwellings</w:t>
      </w:r>
      <w:r w:rsidR="411F5BE5" w:rsidRPr="4E738EA5">
        <w:rPr>
          <w:rFonts w:cs="Arial"/>
        </w:rPr>
        <w:t xml:space="preserve"> completed during the monitoring year</w:t>
      </w:r>
      <w:r w:rsidRPr="4E738EA5">
        <w:rPr>
          <w:rFonts w:cs="Arial"/>
        </w:rPr>
        <w:t xml:space="preserve"> is as follows: </w:t>
      </w:r>
      <w:r w:rsidR="130360B9" w:rsidRPr="4E738EA5">
        <w:rPr>
          <w:rFonts w:cstheme="minorBidi"/>
        </w:rPr>
        <w:t xml:space="preserve">11 social rent at Barton Park Phase 3; 7 shared ownership at Littlemore Park; 4 social rent and 6 intermediate rent at Warren Crescent; </w:t>
      </w:r>
      <w:r w:rsidR="3C5F3412" w:rsidRPr="4E738EA5">
        <w:rPr>
          <w:rFonts w:cstheme="minorBidi"/>
        </w:rPr>
        <w:t xml:space="preserve">3 social rent and 2 shared ownership Frideswide Farm; 15 social rent, 3 intermediate rent and 8 shared ownership at Lucy Faithful House and 8 Speedwell Street; </w:t>
      </w:r>
      <w:r w:rsidR="3190AC5D" w:rsidRPr="4E738EA5">
        <w:rPr>
          <w:rFonts w:cstheme="minorBidi"/>
        </w:rPr>
        <w:t>1 social rent at Foxwell Drive, 1 social rent at Roken House, Lake Street</w:t>
      </w:r>
      <w:r w:rsidR="130360B9" w:rsidRPr="4E738EA5">
        <w:rPr>
          <w:rFonts w:cstheme="minorBidi"/>
        </w:rPr>
        <w:t xml:space="preserve"> </w:t>
      </w:r>
      <w:r w:rsidR="5EF2DB47" w:rsidRPr="4E738EA5">
        <w:rPr>
          <w:rFonts w:cstheme="minorBidi"/>
        </w:rPr>
        <w:t>.</w:t>
      </w:r>
      <w:r w:rsidR="364430E8" w:rsidRPr="4E738EA5">
        <w:rPr>
          <w:rFonts w:cstheme="minorBidi"/>
        </w:rPr>
        <w:t xml:space="preserve"> </w:t>
      </w:r>
      <w:r w:rsidR="5B4DC5A7" w:rsidRPr="4E738EA5">
        <w:rPr>
          <w:rFonts w:cs="Arial"/>
        </w:rPr>
        <w:t>S</w:t>
      </w:r>
      <w:r w:rsidR="2F844E3D" w:rsidRPr="4E738EA5">
        <w:rPr>
          <w:rFonts w:cs="Arial"/>
        </w:rPr>
        <w:t xml:space="preserve">ince the start of the Local Plan period there have been a total of </w:t>
      </w:r>
      <w:r w:rsidR="68807120" w:rsidRPr="4E738EA5">
        <w:rPr>
          <w:rFonts w:cs="Arial"/>
        </w:rPr>
        <w:t>9</w:t>
      </w:r>
      <w:r w:rsidR="5021B9F6" w:rsidRPr="4E738EA5">
        <w:rPr>
          <w:rFonts w:cs="Arial"/>
        </w:rPr>
        <w:t>98</w:t>
      </w:r>
      <w:r w:rsidR="2F844E3D" w:rsidRPr="4E738EA5">
        <w:rPr>
          <w:rFonts w:cs="Arial"/>
        </w:rPr>
        <w:t xml:space="preserve"> affordable homes built</w:t>
      </w:r>
      <w:r w:rsidR="59BB8749" w:rsidRPr="4E738EA5">
        <w:rPr>
          <w:rFonts w:cs="Arial"/>
        </w:rPr>
        <w:t xml:space="preserve"> </w:t>
      </w:r>
      <w:r w:rsidR="2F844E3D" w:rsidRPr="4E738EA5">
        <w:rPr>
          <w:rFonts w:cs="Arial"/>
        </w:rPr>
        <w:t xml:space="preserve">(Figure </w:t>
      </w:r>
      <w:r w:rsidR="3C6192AA" w:rsidRPr="4E738EA5">
        <w:rPr>
          <w:rFonts w:cs="Arial"/>
        </w:rPr>
        <w:t>3</w:t>
      </w:r>
      <w:r w:rsidR="2F844E3D" w:rsidRPr="4E738EA5">
        <w:rPr>
          <w:rFonts w:cs="Arial"/>
        </w:rPr>
        <w:t xml:space="preserve">).  </w:t>
      </w:r>
      <w:r w:rsidR="1D8C4DE0">
        <w:rPr>
          <w:noProof/>
        </w:rPr>
        <w:drawing>
          <wp:inline distT="0" distB="0" distL="0" distR="0" wp14:anchorId="329CC49F" wp14:editId="736609A6">
            <wp:extent cx="5677692" cy="3238952"/>
            <wp:effectExtent l="0" t="0" r="0" b="0"/>
            <wp:docPr id="1339303599" name="Picture 133930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77692" cy="3238952"/>
                    </a:xfrm>
                    <a:prstGeom prst="rect">
                      <a:avLst/>
                    </a:prstGeom>
                  </pic:spPr>
                </pic:pic>
              </a:graphicData>
            </a:graphic>
          </wp:inline>
        </w:drawing>
      </w:r>
    </w:p>
    <w:p w14:paraId="09DE1388" w14:textId="359FBFEC" w:rsidR="1EDC67F5" w:rsidRDefault="17F57094" w:rsidP="4E738EA5">
      <w:pPr>
        <w:pStyle w:val="bParagraphtext"/>
        <w:numPr>
          <w:ilvl w:val="0"/>
          <w:numId w:val="0"/>
        </w:numPr>
        <w:tabs>
          <w:tab w:val="clear" w:pos="426"/>
        </w:tabs>
        <w:jc w:val="center"/>
        <w:rPr>
          <w:rFonts w:cs="Arial"/>
          <w:sz w:val="20"/>
          <w:szCs w:val="20"/>
        </w:rPr>
      </w:pPr>
      <w:r w:rsidRPr="4E738EA5">
        <w:rPr>
          <w:rFonts w:cs="Arial"/>
          <w:b/>
          <w:bCs/>
          <w:sz w:val="20"/>
          <w:szCs w:val="20"/>
        </w:rPr>
        <w:lastRenderedPageBreak/>
        <w:t xml:space="preserve">Figure 3: </w:t>
      </w:r>
      <w:r w:rsidRPr="4E738EA5">
        <w:rPr>
          <w:rFonts w:cs="Arial"/>
          <w:sz w:val="20"/>
          <w:szCs w:val="20"/>
        </w:rPr>
        <w:t>Net affordable dwellings completed 2016/17 - 2022/23</w:t>
      </w:r>
    </w:p>
    <w:p w14:paraId="7F8DE4AB" w14:textId="446B20EB" w:rsidR="6C99ECD7" w:rsidRDefault="6C99ECD7" w:rsidP="02640F12">
      <w:pPr>
        <w:pStyle w:val="bParagraphtext"/>
        <w:numPr>
          <w:ilvl w:val="0"/>
          <w:numId w:val="0"/>
        </w:numPr>
        <w:rPr>
          <w:rFonts w:cs="Arial"/>
        </w:rPr>
      </w:pPr>
      <w:r w:rsidRPr="02640F12">
        <w:rPr>
          <w:rFonts w:cs="Arial"/>
        </w:rPr>
        <w:t>The C</w:t>
      </w:r>
      <w:r w:rsidR="154B7D04" w:rsidRPr="02640F12">
        <w:rPr>
          <w:rFonts w:cs="Arial"/>
        </w:rPr>
        <w:t xml:space="preserve">ouncil is committed to delivering more affordable housing in Oxford and has been identifying land in its ownership capable of delivering affordable homes and bringing this </w:t>
      </w:r>
      <w:r w:rsidR="568701F1" w:rsidRPr="02640F12">
        <w:rPr>
          <w:rFonts w:cs="Arial"/>
        </w:rPr>
        <w:t>forward wherever possible.</w:t>
      </w:r>
      <w:r w:rsidR="0890DE26" w:rsidRPr="02640F12">
        <w:rPr>
          <w:rFonts w:cs="Arial"/>
        </w:rPr>
        <w:t xml:space="preserve"> Of the </w:t>
      </w:r>
      <w:r w:rsidR="6251C3DD" w:rsidRPr="02640F12">
        <w:rPr>
          <w:rFonts w:cs="Arial"/>
        </w:rPr>
        <w:t xml:space="preserve">61 </w:t>
      </w:r>
      <w:r w:rsidR="0890DE26" w:rsidRPr="02640F12">
        <w:rPr>
          <w:rFonts w:cs="Arial"/>
        </w:rPr>
        <w:t>affordable dwellings completed in 202</w:t>
      </w:r>
      <w:r w:rsidR="0645A8E1" w:rsidRPr="02640F12">
        <w:rPr>
          <w:rFonts w:cs="Arial"/>
        </w:rPr>
        <w:t>2</w:t>
      </w:r>
      <w:r w:rsidR="0890DE26" w:rsidRPr="02640F12">
        <w:rPr>
          <w:rFonts w:cs="Arial"/>
        </w:rPr>
        <w:t>/2</w:t>
      </w:r>
      <w:r w:rsidR="553C3EB5" w:rsidRPr="02640F12">
        <w:rPr>
          <w:rFonts w:cs="Arial"/>
        </w:rPr>
        <w:t>3</w:t>
      </w:r>
      <w:r w:rsidR="0890DE26" w:rsidRPr="02640F12">
        <w:rPr>
          <w:rFonts w:cs="Arial"/>
        </w:rPr>
        <w:t xml:space="preserve">, </w:t>
      </w:r>
      <w:r w:rsidR="6093C7D4" w:rsidRPr="02640F12">
        <w:rPr>
          <w:rFonts w:cs="Arial"/>
        </w:rPr>
        <w:t>49</w:t>
      </w:r>
      <w:r w:rsidR="0890DE26" w:rsidRPr="02640F12">
        <w:rPr>
          <w:rFonts w:cs="Arial"/>
        </w:rPr>
        <w:t xml:space="preserve"> were delivered on City Council Land.</w:t>
      </w:r>
      <w:r w:rsidR="568701F1" w:rsidRPr="02640F12">
        <w:rPr>
          <w:rFonts w:cs="Arial"/>
        </w:rPr>
        <w:t xml:space="preserve"> </w:t>
      </w:r>
    </w:p>
    <w:p w14:paraId="1701875A" w14:textId="7AF667B4" w:rsidR="160DCD31" w:rsidRDefault="160DCD31" w:rsidP="02640F12">
      <w:pPr>
        <w:pStyle w:val="bParagraphtext"/>
        <w:numPr>
          <w:ilvl w:val="0"/>
          <w:numId w:val="0"/>
        </w:numPr>
        <w:rPr>
          <w:rFonts w:cs="Arial"/>
          <w:i/>
          <w:iCs/>
        </w:rPr>
      </w:pPr>
      <w:r w:rsidRPr="02640F12">
        <w:rPr>
          <w:rFonts w:cs="Arial"/>
          <w:i/>
          <w:iCs/>
        </w:rPr>
        <w:t>In summary:</w:t>
      </w:r>
    </w:p>
    <w:p w14:paraId="72191A5C" w14:textId="6DC24AFA" w:rsidR="1EDC67F5" w:rsidRDefault="223BFA92" w:rsidP="009729A5">
      <w:pPr>
        <w:pStyle w:val="ListParagraph"/>
        <w:numPr>
          <w:ilvl w:val="0"/>
          <w:numId w:val="52"/>
        </w:numPr>
        <w:tabs>
          <w:tab w:val="clear" w:pos="426"/>
          <w:tab w:val="left" w:pos="1134"/>
        </w:tabs>
        <w:spacing w:after="0"/>
        <w:jc w:val="both"/>
        <w:rPr>
          <w:rFonts w:eastAsia="Calibri" w:cs="Calibri"/>
        </w:rPr>
      </w:pPr>
      <w:r w:rsidRPr="02640F12">
        <w:rPr>
          <w:rFonts w:eastAsia="Calibri" w:cs="Calibri"/>
        </w:rPr>
        <w:t>Net dwellings completed in 202</w:t>
      </w:r>
      <w:r w:rsidR="6ACBA932" w:rsidRPr="02640F12">
        <w:rPr>
          <w:rFonts w:eastAsia="Calibri" w:cs="Calibri"/>
        </w:rPr>
        <w:t>3</w:t>
      </w:r>
      <w:r w:rsidRPr="02640F12">
        <w:rPr>
          <w:rFonts w:eastAsia="Calibri" w:cs="Calibri"/>
        </w:rPr>
        <w:t>/2</w:t>
      </w:r>
      <w:r w:rsidR="7DBC4A6E" w:rsidRPr="02640F12">
        <w:rPr>
          <w:rFonts w:eastAsia="Calibri" w:cs="Calibri"/>
        </w:rPr>
        <w:t>4</w:t>
      </w:r>
      <w:r w:rsidRPr="02640F12">
        <w:rPr>
          <w:rFonts w:eastAsia="Calibri" w:cs="Calibri"/>
        </w:rPr>
        <w:t xml:space="preserve">: </w:t>
      </w:r>
      <w:r w:rsidR="7C7286C0" w:rsidRPr="02640F12">
        <w:rPr>
          <w:rFonts w:eastAsia="Calibri" w:cs="Calibri"/>
        </w:rPr>
        <w:t>365</w:t>
      </w:r>
      <w:r w:rsidRPr="02640F12">
        <w:rPr>
          <w:rFonts w:eastAsia="Calibri" w:cs="Calibri"/>
        </w:rPr>
        <w:t xml:space="preserve"> of which </w:t>
      </w:r>
      <w:r w:rsidR="54F4743D" w:rsidRPr="02640F12">
        <w:rPr>
          <w:rFonts w:eastAsia="Calibri" w:cs="Calibri"/>
        </w:rPr>
        <w:t xml:space="preserve">61 </w:t>
      </w:r>
      <w:r w:rsidRPr="02640F12">
        <w:rPr>
          <w:rFonts w:eastAsia="Calibri" w:cs="Calibri"/>
        </w:rPr>
        <w:t xml:space="preserve">were affordable: </w:t>
      </w:r>
    </w:p>
    <w:p w14:paraId="31DC7C57" w14:textId="5AFE37E1" w:rsidR="1EDC67F5" w:rsidRDefault="223BFA92" w:rsidP="009729A5">
      <w:pPr>
        <w:pStyle w:val="ListParagraph"/>
        <w:numPr>
          <w:ilvl w:val="0"/>
          <w:numId w:val="52"/>
        </w:numPr>
        <w:tabs>
          <w:tab w:val="clear" w:pos="426"/>
          <w:tab w:val="left" w:pos="1134"/>
        </w:tabs>
        <w:spacing w:after="0"/>
        <w:jc w:val="both"/>
        <w:rPr>
          <w:rFonts w:eastAsia="Calibri" w:cs="Calibri"/>
        </w:rPr>
      </w:pPr>
      <w:r w:rsidRPr="02640F12">
        <w:rPr>
          <w:rFonts w:eastAsia="Calibri" w:cs="Calibri"/>
        </w:rPr>
        <w:t>Affordable units delivered on council land in 202</w:t>
      </w:r>
      <w:r w:rsidR="7CE82D1E" w:rsidRPr="02640F12">
        <w:rPr>
          <w:rFonts w:eastAsia="Calibri" w:cs="Calibri"/>
        </w:rPr>
        <w:t>3</w:t>
      </w:r>
      <w:r w:rsidRPr="02640F12">
        <w:rPr>
          <w:rFonts w:eastAsia="Calibri" w:cs="Calibri"/>
        </w:rPr>
        <w:t>/2</w:t>
      </w:r>
      <w:r w:rsidR="06089DE2" w:rsidRPr="02640F12">
        <w:rPr>
          <w:rFonts w:eastAsia="Calibri" w:cs="Calibri"/>
        </w:rPr>
        <w:t>4</w:t>
      </w:r>
      <w:r w:rsidRPr="02640F12">
        <w:rPr>
          <w:rFonts w:eastAsia="Calibri" w:cs="Calibri"/>
        </w:rPr>
        <w:t xml:space="preserve">: </w:t>
      </w:r>
      <w:r w:rsidR="6E21051F" w:rsidRPr="02640F12">
        <w:rPr>
          <w:rFonts w:eastAsia="Calibri" w:cs="Calibri"/>
        </w:rPr>
        <w:t>49</w:t>
      </w:r>
      <w:r w:rsidRPr="02640F12">
        <w:rPr>
          <w:rFonts w:eastAsia="Calibri" w:cs="Calibri"/>
        </w:rPr>
        <w:t>,</w:t>
      </w:r>
    </w:p>
    <w:p w14:paraId="0CA8765F" w14:textId="73D9067A" w:rsidR="1EDC67F5" w:rsidRDefault="223BFA92" w:rsidP="009729A5">
      <w:pPr>
        <w:pStyle w:val="ListParagraph"/>
        <w:numPr>
          <w:ilvl w:val="0"/>
          <w:numId w:val="52"/>
        </w:numPr>
        <w:tabs>
          <w:tab w:val="clear" w:pos="426"/>
          <w:tab w:val="left" w:pos="1134"/>
        </w:tabs>
        <w:spacing w:after="0"/>
        <w:jc w:val="both"/>
        <w:rPr>
          <w:rFonts w:eastAsia="Calibri" w:cs="Calibri"/>
        </w:rPr>
      </w:pPr>
      <w:r w:rsidRPr="02640F12">
        <w:rPr>
          <w:rFonts w:eastAsia="Calibri" w:cs="Calibri"/>
        </w:rPr>
        <w:t xml:space="preserve">Net </w:t>
      </w:r>
      <w:r w:rsidR="19334030" w:rsidRPr="02640F12">
        <w:rPr>
          <w:rFonts w:eastAsia="Calibri" w:cs="Calibri"/>
        </w:rPr>
        <w:t xml:space="preserve">C3 </w:t>
      </w:r>
      <w:r w:rsidRPr="02640F12">
        <w:rPr>
          <w:rFonts w:eastAsia="Calibri" w:cs="Calibri"/>
        </w:rPr>
        <w:t>dwellings permitted in 202</w:t>
      </w:r>
      <w:r w:rsidR="0563FDED" w:rsidRPr="02640F12">
        <w:rPr>
          <w:rFonts w:eastAsia="Calibri" w:cs="Calibri"/>
        </w:rPr>
        <w:t>3</w:t>
      </w:r>
      <w:r w:rsidRPr="02640F12">
        <w:rPr>
          <w:rFonts w:eastAsia="Calibri" w:cs="Calibri"/>
        </w:rPr>
        <w:t>/2</w:t>
      </w:r>
      <w:r w:rsidR="17AC93BC" w:rsidRPr="02640F12">
        <w:rPr>
          <w:rFonts w:eastAsia="Calibri" w:cs="Calibri"/>
        </w:rPr>
        <w:t>4</w:t>
      </w:r>
      <w:r w:rsidRPr="02640F12">
        <w:rPr>
          <w:rFonts w:eastAsia="Calibri" w:cs="Calibri"/>
        </w:rPr>
        <w:t>:</w:t>
      </w:r>
      <w:r w:rsidR="62302223" w:rsidRPr="02640F12">
        <w:rPr>
          <w:rFonts w:eastAsia="Calibri" w:cs="Calibri"/>
        </w:rPr>
        <w:t>178</w:t>
      </w:r>
      <w:r w:rsidRPr="02640F12">
        <w:rPr>
          <w:rFonts w:eastAsia="Calibri" w:cs="Calibri"/>
        </w:rPr>
        <w:t xml:space="preserve">; of which were affordable: </w:t>
      </w:r>
      <w:r w:rsidR="60E41873" w:rsidRPr="02640F12">
        <w:rPr>
          <w:rFonts w:eastAsia="Calibri" w:cs="Calibri"/>
        </w:rPr>
        <w:t>90</w:t>
      </w:r>
      <w:r w:rsidRPr="02640F12">
        <w:rPr>
          <w:rFonts w:eastAsia="Calibri" w:cs="Calibri"/>
        </w:rPr>
        <w:t>.</w:t>
      </w:r>
    </w:p>
    <w:p w14:paraId="54E7665A" w14:textId="38C4CB0B" w:rsidR="1EDC67F5" w:rsidRDefault="639139BF" w:rsidP="08CB630E">
      <w:pPr>
        <w:pStyle w:val="Heading1"/>
        <w:ind w:left="426" w:hanging="426"/>
        <w:jc w:val="both"/>
        <w:rPr>
          <w:rFonts w:eastAsia="Calibri"/>
          <w:i/>
          <w:iCs/>
        </w:rPr>
      </w:pPr>
      <w:r w:rsidRPr="08CB630E">
        <w:rPr>
          <w:rFonts w:eastAsia="Calibri"/>
          <w:i/>
          <w:iCs/>
        </w:rPr>
        <w:t>Provision of new student accommodation</w:t>
      </w:r>
    </w:p>
    <w:p w14:paraId="6AE2FF10" w14:textId="5D3DB0F7" w:rsidR="1EDC67F5" w:rsidRDefault="29906EBA" w:rsidP="08CB630E">
      <w:pPr>
        <w:pStyle w:val="ListParagraph"/>
        <w:rPr>
          <w:rFonts w:eastAsia="Arial" w:cs="Arial"/>
          <w:color w:val="000000" w:themeColor="text1"/>
        </w:rPr>
      </w:pPr>
      <w:r w:rsidRPr="4E738EA5">
        <w:rPr>
          <w:rFonts w:cs="Arial"/>
        </w:rPr>
        <w:t xml:space="preserve">There were </w:t>
      </w:r>
      <w:r w:rsidR="1D08D17F" w:rsidRPr="4E738EA5">
        <w:rPr>
          <w:rFonts w:cs="Arial"/>
        </w:rPr>
        <w:t>5</w:t>
      </w:r>
      <w:r w:rsidRPr="4E738EA5">
        <w:rPr>
          <w:rFonts w:cs="Arial"/>
        </w:rPr>
        <w:t xml:space="preserve"> planning permission</w:t>
      </w:r>
      <w:r w:rsidR="25D2AAF0" w:rsidRPr="4E738EA5">
        <w:rPr>
          <w:rFonts w:cs="Arial"/>
        </w:rPr>
        <w:t>s</w:t>
      </w:r>
      <w:r w:rsidRPr="4E738EA5">
        <w:rPr>
          <w:rFonts w:cs="Arial"/>
        </w:rPr>
        <w:t xml:space="preserve"> for student accommodation</w:t>
      </w:r>
      <w:r w:rsidR="1522976C" w:rsidRPr="4E738EA5">
        <w:rPr>
          <w:rFonts w:cs="Arial"/>
        </w:rPr>
        <w:t>,</w:t>
      </w:r>
      <w:r w:rsidRPr="4E738EA5">
        <w:rPr>
          <w:rFonts w:cs="Arial"/>
        </w:rPr>
        <w:t xml:space="preserve"> </w:t>
      </w:r>
      <w:r w:rsidR="40BB8875" w:rsidRPr="4E738EA5">
        <w:rPr>
          <w:rFonts w:cs="Arial"/>
        </w:rPr>
        <w:t>all</w:t>
      </w:r>
      <w:r w:rsidRPr="4E738EA5">
        <w:rPr>
          <w:rFonts w:cs="Arial"/>
        </w:rPr>
        <w:t xml:space="preserve"> of which were compliant with the location criteria set out in Policy H</w:t>
      </w:r>
      <w:r w:rsidR="72FED1F2" w:rsidRPr="4E738EA5">
        <w:rPr>
          <w:rFonts w:cs="Arial"/>
        </w:rPr>
        <w:t>2</w:t>
      </w:r>
      <w:r w:rsidRPr="4E738EA5">
        <w:rPr>
          <w:rFonts w:cs="Arial"/>
        </w:rPr>
        <w:t xml:space="preserve">.    </w:t>
      </w:r>
    </w:p>
    <w:p w14:paraId="01FEB9B7" w14:textId="0852EC7E" w:rsidR="1EDC67F5" w:rsidRDefault="4B1E72EA" w:rsidP="4E738EA5">
      <w:pPr>
        <w:pStyle w:val="bParagraphtext"/>
        <w:numPr>
          <w:ilvl w:val="0"/>
          <w:numId w:val="36"/>
        </w:numPr>
        <w:tabs>
          <w:tab w:val="clear" w:pos="426"/>
        </w:tabs>
        <w:ind w:left="786" w:hanging="426"/>
        <w:jc w:val="both"/>
        <w:rPr>
          <w:rFonts w:eastAsia="Calibri"/>
        </w:rPr>
      </w:pPr>
      <w:r w:rsidRPr="4E738EA5">
        <w:rPr>
          <w:rFonts w:eastAsia="Calibri"/>
        </w:rPr>
        <w:t>Applications for new student accommodation: 5</w:t>
      </w:r>
    </w:p>
    <w:p w14:paraId="3BB11865" w14:textId="7197EA3C" w:rsidR="1EDC67F5" w:rsidRDefault="4B1E72EA" w:rsidP="4E738EA5">
      <w:pPr>
        <w:pStyle w:val="bParagraphtext"/>
        <w:numPr>
          <w:ilvl w:val="0"/>
          <w:numId w:val="36"/>
        </w:numPr>
        <w:tabs>
          <w:tab w:val="clear" w:pos="426"/>
        </w:tabs>
        <w:ind w:left="786" w:hanging="426"/>
        <w:jc w:val="both"/>
        <w:rPr>
          <w:rFonts w:eastAsia="Calibri"/>
        </w:rPr>
      </w:pPr>
      <w:r w:rsidRPr="4E738EA5">
        <w:rPr>
          <w:rFonts w:eastAsia="Calibri"/>
        </w:rPr>
        <w:t>Number of new student rooms with permission: 221.</w:t>
      </w:r>
    </w:p>
    <w:p w14:paraId="53407E95" w14:textId="5D92BD1F" w:rsidR="1EDC67F5" w:rsidRDefault="4B1E72EA" w:rsidP="08CB630E">
      <w:pPr>
        <w:rPr>
          <w:rFonts w:eastAsia="Calibri"/>
          <w:b/>
          <w:bCs/>
          <w:i/>
          <w:iCs/>
        </w:rPr>
      </w:pPr>
      <w:r w:rsidRPr="08CB630E">
        <w:rPr>
          <w:rFonts w:eastAsia="Calibri"/>
          <w:b/>
          <w:bCs/>
          <w:i/>
          <w:iCs/>
        </w:rPr>
        <w:t>Housing land supply</w:t>
      </w:r>
    </w:p>
    <w:p w14:paraId="2E23A1AD" w14:textId="56E1F85E" w:rsidR="736C1589" w:rsidRPr="009729A5" w:rsidRDefault="736C1589" w:rsidP="4E738EA5">
      <w:pPr>
        <w:pStyle w:val="ListParagraph"/>
        <w:rPr>
          <w:rFonts w:eastAsia="Arial" w:cs="Arial"/>
          <w:color w:val="000000" w:themeColor="text1"/>
        </w:rPr>
      </w:pPr>
      <w:r w:rsidRPr="4E738EA5">
        <w:rPr>
          <w:rFonts w:cs="Arial"/>
        </w:rPr>
        <w:t xml:space="preserve">The Plan’s annual housing requirement is used to calculate the </w:t>
      </w:r>
      <w:r w:rsidR="6EBED436" w:rsidRPr="4E738EA5">
        <w:rPr>
          <w:rFonts w:cs="Arial"/>
        </w:rPr>
        <w:t>5-year</w:t>
      </w:r>
      <w:r w:rsidRPr="4E738EA5">
        <w:rPr>
          <w:rFonts w:cs="Arial"/>
        </w:rPr>
        <w:t xml:space="preserve"> housing land supp</w:t>
      </w:r>
      <w:r w:rsidR="599EED4D" w:rsidRPr="4E738EA5">
        <w:rPr>
          <w:rFonts w:cs="Arial"/>
        </w:rPr>
        <w:t>ly as set out in the NPPF. The C</w:t>
      </w:r>
      <w:r w:rsidRPr="4E738EA5">
        <w:rPr>
          <w:rFonts w:cs="Arial"/>
        </w:rPr>
        <w:t xml:space="preserve">ouncil has identified a </w:t>
      </w:r>
      <w:r w:rsidRPr="009729A5">
        <w:rPr>
          <w:rFonts w:cs="Arial"/>
        </w:rPr>
        <w:t xml:space="preserve">deliverable supply of </w:t>
      </w:r>
      <w:r w:rsidR="055C8655" w:rsidRPr="009729A5">
        <w:rPr>
          <w:rFonts w:cs="Arial"/>
        </w:rPr>
        <w:t>2</w:t>
      </w:r>
      <w:r w:rsidR="4AAF4F87" w:rsidRPr="009729A5">
        <w:rPr>
          <w:rFonts w:cs="Arial"/>
        </w:rPr>
        <w:t>,</w:t>
      </w:r>
      <w:r w:rsidR="119E7C73" w:rsidRPr="009729A5">
        <w:rPr>
          <w:rFonts w:cs="Arial"/>
        </w:rPr>
        <w:t>9</w:t>
      </w:r>
      <w:r w:rsidR="043A59A3" w:rsidRPr="009729A5">
        <w:rPr>
          <w:rFonts w:cs="Arial"/>
        </w:rPr>
        <w:t>55</w:t>
      </w:r>
      <w:r w:rsidRPr="009729A5">
        <w:rPr>
          <w:rFonts w:cs="Arial"/>
        </w:rPr>
        <w:t xml:space="preserve"> homes which includes the forecast supply from large sites, including those which have been allocated in the Local Plan and outstanding permissions from small sites </w:t>
      </w:r>
      <w:r w:rsidR="17736F07" w:rsidRPr="009729A5">
        <w:rPr>
          <w:rFonts w:cs="Arial"/>
        </w:rPr>
        <w:t>(commitments</w:t>
      </w:r>
      <w:r w:rsidRPr="009729A5">
        <w:rPr>
          <w:rFonts w:cs="Arial"/>
        </w:rPr>
        <w:t xml:space="preserve">) plus a windfall allowance. This gives a housing land supply of </w:t>
      </w:r>
      <w:r w:rsidR="7AB8D587" w:rsidRPr="009729A5">
        <w:rPr>
          <w:rFonts w:cs="Arial"/>
        </w:rPr>
        <w:t>5</w:t>
      </w:r>
      <w:r w:rsidRPr="009729A5">
        <w:rPr>
          <w:rFonts w:cs="Arial"/>
        </w:rPr>
        <w:t>.</w:t>
      </w:r>
      <w:r w:rsidR="2FF69E1E" w:rsidRPr="009729A5">
        <w:rPr>
          <w:rFonts w:cs="Arial"/>
        </w:rPr>
        <w:t>4</w:t>
      </w:r>
      <w:r w:rsidR="5E568961" w:rsidRPr="009729A5">
        <w:rPr>
          <w:rFonts w:cs="Arial"/>
        </w:rPr>
        <w:t>9</w:t>
      </w:r>
      <w:r w:rsidRPr="009729A5">
        <w:rPr>
          <w:rFonts w:cs="Arial"/>
        </w:rPr>
        <w:t xml:space="preserve"> years</w:t>
      </w:r>
      <w:r w:rsidR="733C8C4A" w:rsidRPr="009729A5">
        <w:rPr>
          <w:rFonts w:cs="Arial"/>
        </w:rPr>
        <w:t xml:space="preserve"> which is </w:t>
      </w:r>
      <w:r w:rsidR="486B4129" w:rsidRPr="009729A5">
        <w:rPr>
          <w:rFonts w:eastAsia="Arial" w:cs="Arial"/>
          <w:color w:val="000000" w:themeColor="text1"/>
        </w:rPr>
        <w:t xml:space="preserve">very similar to the </w:t>
      </w:r>
      <w:r w:rsidR="7A3C47DE" w:rsidRPr="009729A5">
        <w:rPr>
          <w:rFonts w:eastAsia="Arial" w:cs="Arial"/>
          <w:color w:val="000000" w:themeColor="text1"/>
        </w:rPr>
        <w:t>figure reported in last year’s AMR</w:t>
      </w:r>
      <w:r w:rsidR="6286183D" w:rsidRPr="009729A5">
        <w:rPr>
          <w:rFonts w:eastAsia="Arial" w:cs="Arial"/>
          <w:color w:val="000000" w:themeColor="text1"/>
        </w:rPr>
        <w:t>.</w:t>
      </w:r>
    </w:p>
    <w:p w14:paraId="2E0D703F" w14:textId="3EF574E2" w:rsidR="1EDC67F5" w:rsidRPr="009729A5" w:rsidRDefault="1D0FDC1A" w:rsidP="08CB630E">
      <w:pPr>
        <w:pStyle w:val="ListParagraph"/>
        <w:rPr>
          <w:rFonts w:cs="Arial"/>
        </w:rPr>
      </w:pPr>
      <w:r w:rsidRPr="009729A5">
        <w:rPr>
          <w:rFonts w:eastAsia="Arial" w:cs="Arial"/>
          <w:color w:val="000000" w:themeColor="text1"/>
        </w:rPr>
        <w:t xml:space="preserve">Whilst </w:t>
      </w:r>
      <w:r w:rsidR="7E51472A" w:rsidRPr="009729A5">
        <w:rPr>
          <w:rFonts w:eastAsia="Arial" w:cs="Arial"/>
          <w:color w:val="000000" w:themeColor="text1"/>
        </w:rPr>
        <w:t>Figure 2</w:t>
      </w:r>
      <w:r w:rsidR="56CD52AE" w:rsidRPr="009729A5">
        <w:rPr>
          <w:rFonts w:eastAsia="Arial" w:cs="Arial"/>
          <w:color w:val="000000" w:themeColor="text1"/>
        </w:rPr>
        <w:t xml:space="preserve"> above indicates that the </w:t>
      </w:r>
      <w:r w:rsidR="36609EAE" w:rsidRPr="009729A5">
        <w:rPr>
          <w:rFonts w:eastAsia="Arial" w:cs="Arial"/>
          <w:color w:val="000000" w:themeColor="text1"/>
        </w:rPr>
        <w:t>forecast supply drop</w:t>
      </w:r>
      <w:r w:rsidR="416D35EA" w:rsidRPr="009729A5">
        <w:rPr>
          <w:rFonts w:eastAsia="Arial" w:cs="Arial"/>
          <w:color w:val="000000" w:themeColor="text1"/>
        </w:rPr>
        <w:t>s</w:t>
      </w:r>
      <w:r w:rsidR="36609EAE" w:rsidRPr="009729A5">
        <w:rPr>
          <w:rFonts w:eastAsia="Arial" w:cs="Arial"/>
          <w:color w:val="000000" w:themeColor="text1"/>
        </w:rPr>
        <w:t xml:space="preserve"> below the requirement over the next </w:t>
      </w:r>
      <w:r w:rsidR="56089647" w:rsidRPr="009729A5">
        <w:rPr>
          <w:rFonts w:eastAsia="Arial" w:cs="Arial"/>
          <w:color w:val="000000" w:themeColor="text1"/>
        </w:rPr>
        <w:t>five-year</w:t>
      </w:r>
      <w:r w:rsidR="36609EAE" w:rsidRPr="009729A5">
        <w:rPr>
          <w:rFonts w:eastAsia="Arial" w:cs="Arial"/>
          <w:color w:val="000000" w:themeColor="text1"/>
        </w:rPr>
        <w:t xml:space="preserve"> period</w:t>
      </w:r>
      <w:r w:rsidR="2852297F" w:rsidRPr="009729A5">
        <w:rPr>
          <w:rFonts w:eastAsia="Arial" w:cs="Arial"/>
          <w:color w:val="000000" w:themeColor="text1"/>
        </w:rPr>
        <w:t xml:space="preserve">, </w:t>
      </w:r>
      <w:r w:rsidR="7E51472A" w:rsidRPr="009729A5">
        <w:rPr>
          <w:rFonts w:eastAsia="Arial" w:cs="Arial"/>
          <w:color w:val="000000" w:themeColor="text1"/>
        </w:rPr>
        <w:t xml:space="preserve">over the longer term the </w:t>
      </w:r>
      <w:r w:rsidR="2A6FA0E7" w:rsidRPr="009729A5">
        <w:rPr>
          <w:rFonts w:eastAsia="Arial" w:cs="Arial"/>
          <w:color w:val="000000" w:themeColor="text1"/>
        </w:rPr>
        <w:t xml:space="preserve">forecast </w:t>
      </w:r>
      <w:r w:rsidR="7E51472A" w:rsidRPr="009729A5">
        <w:rPr>
          <w:rFonts w:eastAsia="Arial" w:cs="Arial"/>
          <w:color w:val="000000" w:themeColor="text1"/>
        </w:rPr>
        <w:t xml:space="preserve">supply </w:t>
      </w:r>
      <w:r w:rsidR="39B03B54" w:rsidRPr="009729A5">
        <w:rPr>
          <w:rFonts w:eastAsia="Arial" w:cs="Arial"/>
          <w:color w:val="000000" w:themeColor="text1"/>
        </w:rPr>
        <w:t xml:space="preserve">is </w:t>
      </w:r>
      <w:r w:rsidR="4D6034C1" w:rsidRPr="009729A5">
        <w:rPr>
          <w:rFonts w:eastAsia="Arial" w:cs="Arial"/>
          <w:color w:val="000000" w:themeColor="text1"/>
        </w:rPr>
        <w:t xml:space="preserve">always </w:t>
      </w:r>
      <w:r w:rsidR="39B03B54" w:rsidRPr="009729A5">
        <w:rPr>
          <w:rFonts w:eastAsia="Arial" w:cs="Arial"/>
          <w:color w:val="000000" w:themeColor="text1"/>
        </w:rPr>
        <w:t>above the requirement</w:t>
      </w:r>
      <w:r w:rsidR="3D955DD8" w:rsidRPr="009729A5">
        <w:rPr>
          <w:rFonts w:eastAsia="Arial" w:cs="Arial"/>
          <w:color w:val="000000" w:themeColor="text1"/>
        </w:rPr>
        <w:t>, with the gap between the two increasing</w:t>
      </w:r>
      <w:r w:rsidR="1D0DB446" w:rsidRPr="009729A5">
        <w:rPr>
          <w:rFonts w:eastAsia="Arial" w:cs="Arial"/>
          <w:color w:val="000000" w:themeColor="text1"/>
        </w:rPr>
        <w:t xml:space="preserve"> </w:t>
      </w:r>
      <w:r w:rsidR="62ED8FD2" w:rsidRPr="009729A5">
        <w:rPr>
          <w:rFonts w:eastAsia="Arial" w:cs="Arial"/>
          <w:color w:val="000000" w:themeColor="text1"/>
        </w:rPr>
        <w:t>from year 6 (</w:t>
      </w:r>
      <w:r w:rsidR="558594F0" w:rsidRPr="009729A5">
        <w:rPr>
          <w:rFonts w:eastAsia="Arial" w:cs="Arial"/>
          <w:color w:val="000000" w:themeColor="text1"/>
        </w:rPr>
        <w:t>2</w:t>
      </w:r>
      <w:r w:rsidR="07E5BF36" w:rsidRPr="009729A5">
        <w:rPr>
          <w:rFonts w:eastAsia="Arial" w:cs="Arial"/>
          <w:color w:val="000000" w:themeColor="text1"/>
        </w:rPr>
        <w:t>8</w:t>
      </w:r>
      <w:r w:rsidR="558594F0" w:rsidRPr="009729A5">
        <w:rPr>
          <w:rFonts w:eastAsia="Arial" w:cs="Arial"/>
          <w:color w:val="000000" w:themeColor="text1"/>
        </w:rPr>
        <w:t>/2</w:t>
      </w:r>
      <w:r w:rsidR="6C8444C0" w:rsidRPr="009729A5">
        <w:rPr>
          <w:rFonts w:eastAsia="Arial" w:cs="Arial"/>
          <w:color w:val="000000" w:themeColor="text1"/>
        </w:rPr>
        <w:t>9</w:t>
      </w:r>
      <w:r w:rsidR="558594F0" w:rsidRPr="009729A5">
        <w:rPr>
          <w:rFonts w:eastAsia="Arial" w:cs="Arial"/>
          <w:color w:val="000000" w:themeColor="text1"/>
        </w:rPr>
        <w:t>)</w:t>
      </w:r>
      <w:r w:rsidR="12165667" w:rsidRPr="009729A5">
        <w:rPr>
          <w:rFonts w:eastAsia="Arial" w:cs="Arial"/>
          <w:color w:val="000000" w:themeColor="text1"/>
        </w:rPr>
        <w:t>.</w:t>
      </w:r>
      <w:r w:rsidR="33BCCBF8" w:rsidRPr="009729A5">
        <w:rPr>
          <w:rFonts w:eastAsia="Arial" w:cs="Arial"/>
          <w:color w:val="000000" w:themeColor="text1"/>
        </w:rPr>
        <w:t xml:space="preserve">  Work on the Local Plan 2040 has provided further updates on the anticipated </w:t>
      </w:r>
      <w:r w:rsidR="34C23B48" w:rsidRPr="009729A5">
        <w:rPr>
          <w:rFonts w:eastAsia="Arial" w:cs="Arial"/>
          <w:color w:val="000000" w:themeColor="text1"/>
        </w:rPr>
        <w:t>delivery of some of the large</w:t>
      </w:r>
      <w:r w:rsidR="282DBD46" w:rsidRPr="009729A5">
        <w:rPr>
          <w:rFonts w:eastAsia="Arial" w:cs="Arial"/>
          <w:color w:val="000000" w:themeColor="text1"/>
        </w:rPr>
        <w:t xml:space="preserve"> trajectory</w:t>
      </w:r>
      <w:r w:rsidR="34C23B48" w:rsidRPr="009729A5">
        <w:rPr>
          <w:rFonts w:eastAsia="Arial" w:cs="Arial"/>
          <w:color w:val="000000" w:themeColor="text1"/>
        </w:rPr>
        <w:t xml:space="preserve"> sites</w:t>
      </w:r>
      <w:r w:rsidR="20413BFB" w:rsidRPr="009729A5">
        <w:rPr>
          <w:rFonts w:eastAsia="Arial" w:cs="Arial"/>
          <w:color w:val="000000" w:themeColor="text1"/>
        </w:rPr>
        <w:t xml:space="preserve">, </w:t>
      </w:r>
      <w:r w:rsidR="0CE5A438" w:rsidRPr="009729A5">
        <w:rPr>
          <w:rFonts w:eastAsia="Arial" w:cs="Arial"/>
          <w:color w:val="000000" w:themeColor="text1"/>
        </w:rPr>
        <w:t>alongside a further round of landowner engagement to inform our Housing and E</w:t>
      </w:r>
      <w:r w:rsidR="1A55ECBD" w:rsidRPr="009729A5">
        <w:rPr>
          <w:rFonts w:eastAsia="Arial" w:cs="Arial"/>
          <w:color w:val="000000" w:themeColor="text1"/>
        </w:rPr>
        <w:t xml:space="preserve">conomic </w:t>
      </w:r>
      <w:r w:rsidR="0CE5A438" w:rsidRPr="009729A5">
        <w:rPr>
          <w:rFonts w:eastAsia="Arial" w:cs="Arial"/>
          <w:color w:val="000000" w:themeColor="text1"/>
        </w:rPr>
        <w:t>Land Availability Assessment (HELAA)</w:t>
      </w:r>
      <w:r w:rsidR="79951625" w:rsidRPr="009729A5">
        <w:rPr>
          <w:rFonts w:eastAsia="Arial" w:cs="Arial"/>
          <w:color w:val="000000" w:themeColor="text1"/>
        </w:rPr>
        <w:t xml:space="preserve">. </w:t>
      </w:r>
      <w:r w:rsidR="7E51472A" w:rsidRPr="009729A5">
        <w:rPr>
          <w:rFonts w:eastAsia="Arial" w:cs="Arial"/>
          <w:color w:val="000000" w:themeColor="text1"/>
        </w:rPr>
        <w:t xml:space="preserve">  </w:t>
      </w:r>
      <w:r w:rsidR="7A3C47DE" w:rsidRPr="009729A5">
        <w:rPr>
          <w:rFonts w:eastAsia="Arial" w:cs="Arial"/>
          <w:color w:val="000000" w:themeColor="text1"/>
        </w:rPr>
        <w:t xml:space="preserve">  </w:t>
      </w:r>
    </w:p>
    <w:p w14:paraId="4A51C34D" w14:textId="2ED9D7F9" w:rsidR="1EDC67F5" w:rsidRPr="009729A5" w:rsidRDefault="2BA4CC03" w:rsidP="009729A5">
      <w:pPr>
        <w:pStyle w:val="ListParagraph"/>
        <w:numPr>
          <w:ilvl w:val="0"/>
          <w:numId w:val="53"/>
        </w:numPr>
        <w:tabs>
          <w:tab w:val="clear" w:pos="426"/>
        </w:tabs>
        <w:jc w:val="both"/>
        <w:rPr>
          <w:rFonts w:cs="Arial"/>
        </w:rPr>
      </w:pPr>
      <w:r w:rsidRPr="009729A5">
        <w:rPr>
          <w:rFonts w:cs="Arial"/>
        </w:rPr>
        <w:t>Housing land supply: 5.49 years.</w:t>
      </w:r>
    </w:p>
    <w:p w14:paraId="636DB220" w14:textId="108EB146" w:rsidR="1EDC67F5" w:rsidRPr="009729A5" w:rsidRDefault="2BA4CC03" w:rsidP="08CB630E">
      <w:pPr>
        <w:pStyle w:val="Heading1"/>
        <w:jc w:val="both"/>
      </w:pPr>
      <w:r w:rsidRPr="009729A5">
        <w:t>Key AMR findings: Oxford’s Historic Environment</w:t>
      </w:r>
    </w:p>
    <w:p w14:paraId="02F57287" w14:textId="1B1D40FA" w:rsidR="1EDC67F5" w:rsidRPr="009729A5" w:rsidRDefault="547F30EB" w:rsidP="0A882AB7">
      <w:pPr>
        <w:pStyle w:val="ListParagraph"/>
        <w:rPr>
          <w:rFonts w:cs="Arial"/>
        </w:rPr>
      </w:pPr>
      <w:r w:rsidRPr="009729A5">
        <w:t>There are t</w:t>
      </w:r>
      <w:r w:rsidR="29C9D1BE" w:rsidRPr="009729A5">
        <w:t xml:space="preserve">hree </w:t>
      </w:r>
      <w:r w:rsidR="78E4F9CF" w:rsidRPr="009729A5">
        <w:rPr>
          <w:rFonts w:cs="Arial"/>
        </w:rPr>
        <w:t>buildings</w:t>
      </w:r>
      <w:r w:rsidR="6BCDB36C" w:rsidRPr="009729A5">
        <w:rPr>
          <w:rFonts w:cs="Arial"/>
        </w:rPr>
        <w:t xml:space="preserve"> are</w:t>
      </w:r>
      <w:r w:rsidR="78E4F9CF" w:rsidRPr="009729A5">
        <w:rPr>
          <w:rFonts w:cs="Arial"/>
        </w:rPr>
        <w:t xml:space="preserve"> on English Heritage’s </w:t>
      </w:r>
      <w:r w:rsidR="5FA04C75" w:rsidRPr="009729A5">
        <w:rPr>
          <w:rFonts w:cs="Arial"/>
        </w:rPr>
        <w:t>at-risk</w:t>
      </w:r>
      <w:r w:rsidR="78E4F9CF" w:rsidRPr="009729A5">
        <w:rPr>
          <w:rFonts w:cs="Arial"/>
        </w:rPr>
        <w:t xml:space="preserve"> register</w:t>
      </w:r>
      <w:r w:rsidR="299FFD9F" w:rsidRPr="009729A5">
        <w:rPr>
          <w:rFonts w:cs="Arial"/>
        </w:rPr>
        <w:t>, with Minchery Farmhouse having been added since the previous monitoring year</w:t>
      </w:r>
      <w:r w:rsidR="65631E8E" w:rsidRPr="009729A5">
        <w:rPr>
          <w:rFonts w:cs="Arial"/>
        </w:rPr>
        <w:t xml:space="preserve">. </w:t>
      </w:r>
    </w:p>
    <w:p w14:paraId="29628FDE" w14:textId="6CB82E1E" w:rsidR="1EDC67F5" w:rsidRPr="009729A5" w:rsidRDefault="73EBEAC6" w:rsidP="4E738EA5">
      <w:pPr>
        <w:rPr>
          <w:rFonts w:eastAsia="Arial" w:cs="Arial"/>
          <w:b/>
          <w:bCs/>
        </w:rPr>
      </w:pPr>
      <w:r w:rsidRPr="009729A5">
        <w:rPr>
          <w:b/>
          <w:bCs/>
        </w:rPr>
        <w:t>Key IFS Headlines</w:t>
      </w:r>
    </w:p>
    <w:p w14:paraId="1F8DC899" w14:textId="5FEFC8EA" w:rsidR="1EDC67F5" w:rsidRDefault="335AB024" w:rsidP="4E738EA5">
      <w:pPr>
        <w:pStyle w:val="ListParagraph"/>
        <w:rPr>
          <w:rFonts w:cs="Arial"/>
          <w:color w:val="auto"/>
        </w:rPr>
      </w:pPr>
      <w:r w:rsidRPr="009729A5">
        <w:rPr>
          <w:rFonts w:eastAsia="Arial" w:cs="Arial"/>
        </w:rPr>
        <w:t>The IFS reports</w:t>
      </w:r>
      <w:r w:rsidRPr="4E738EA5">
        <w:rPr>
          <w:rFonts w:eastAsia="Arial" w:cs="Arial"/>
        </w:rPr>
        <w:t xml:space="preserve"> on the developer contributions received, allocated and spent </w:t>
      </w:r>
      <w:r w:rsidRPr="4E738EA5">
        <w:rPr>
          <w:rFonts w:eastAsia="Arial" w:cs="Arial"/>
          <w:color w:val="auto"/>
        </w:rPr>
        <w:t>for 202</w:t>
      </w:r>
      <w:r w:rsidR="07EE1D42" w:rsidRPr="4E738EA5">
        <w:rPr>
          <w:rFonts w:eastAsia="Arial" w:cs="Arial"/>
          <w:color w:val="auto"/>
        </w:rPr>
        <w:t>3</w:t>
      </w:r>
      <w:r w:rsidRPr="4E738EA5">
        <w:rPr>
          <w:rFonts w:eastAsia="Arial" w:cs="Arial"/>
          <w:color w:val="auto"/>
        </w:rPr>
        <w:t>-2</w:t>
      </w:r>
      <w:r w:rsidR="24F8C192" w:rsidRPr="4E738EA5">
        <w:rPr>
          <w:rFonts w:eastAsia="Arial" w:cs="Arial"/>
          <w:color w:val="auto"/>
        </w:rPr>
        <w:t>4</w:t>
      </w:r>
      <w:r w:rsidRPr="4E738EA5">
        <w:rPr>
          <w:rFonts w:eastAsia="Arial" w:cs="Arial"/>
          <w:color w:val="auto"/>
        </w:rPr>
        <w:t xml:space="preserve">. </w:t>
      </w:r>
    </w:p>
    <w:p w14:paraId="3BD62C1D" w14:textId="5F6A162F" w:rsidR="1EDC67F5" w:rsidRDefault="6F32A195" w:rsidP="4E738EA5">
      <w:pPr>
        <w:pStyle w:val="ListParagraph"/>
        <w:rPr>
          <w:rFonts w:eastAsia="Arial" w:cs="Arial"/>
          <w:color w:val="000000" w:themeColor="text1"/>
        </w:rPr>
      </w:pPr>
      <w:r w:rsidRPr="4E738EA5">
        <w:rPr>
          <w:rFonts w:eastAsia="Arial" w:cs="Arial"/>
          <w:color w:val="auto"/>
        </w:rPr>
        <w:t>£</w:t>
      </w:r>
      <w:r w:rsidR="2CF5B958" w:rsidRPr="4E738EA5">
        <w:rPr>
          <w:rFonts w:eastAsia="Arial" w:cs="Arial"/>
          <w:color w:val="auto"/>
        </w:rPr>
        <w:t>5,674,069.08</w:t>
      </w:r>
      <w:r w:rsidRPr="4E738EA5">
        <w:rPr>
          <w:rFonts w:eastAsia="Arial" w:cs="Arial"/>
          <w:color w:val="auto"/>
        </w:rPr>
        <w:t xml:space="preserve"> of CIL was collected in 202</w:t>
      </w:r>
      <w:r w:rsidR="54961A42" w:rsidRPr="4E738EA5">
        <w:rPr>
          <w:rFonts w:eastAsia="Arial" w:cs="Arial"/>
          <w:color w:val="auto"/>
        </w:rPr>
        <w:t>3</w:t>
      </w:r>
      <w:r w:rsidRPr="4E738EA5">
        <w:rPr>
          <w:rFonts w:eastAsia="Arial" w:cs="Arial"/>
          <w:color w:val="auto"/>
        </w:rPr>
        <w:t>-2</w:t>
      </w:r>
      <w:r w:rsidR="3D0CEAE2" w:rsidRPr="4E738EA5">
        <w:rPr>
          <w:rFonts w:eastAsia="Arial" w:cs="Arial"/>
          <w:color w:val="auto"/>
        </w:rPr>
        <w:t>4</w:t>
      </w:r>
      <w:r w:rsidRPr="4E738EA5">
        <w:rPr>
          <w:rFonts w:eastAsia="Arial" w:cs="Arial"/>
          <w:color w:val="auto"/>
        </w:rPr>
        <w:t xml:space="preserve"> and £</w:t>
      </w:r>
      <w:r w:rsidR="47795516" w:rsidRPr="4E738EA5">
        <w:rPr>
          <w:rFonts w:eastAsia="Arial" w:cs="Arial"/>
          <w:color w:val="auto"/>
        </w:rPr>
        <w:t>1,710,565</w:t>
      </w:r>
      <w:r w:rsidRPr="4E738EA5">
        <w:rPr>
          <w:rFonts w:eastAsia="Arial" w:cs="Arial"/>
          <w:color w:val="auto"/>
        </w:rPr>
        <w:t xml:space="preserve"> of CIL was spent towards infrastructure projects. £</w:t>
      </w:r>
      <w:r w:rsidR="2D1465A7" w:rsidRPr="4E738EA5">
        <w:rPr>
          <w:rFonts w:eastAsia="Arial" w:cs="Arial"/>
          <w:color w:val="auto"/>
        </w:rPr>
        <w:t>4</w:t>
      </w:r>
      <w:r w:rsidRPr="4E738EA5">
        <w:rPr>
          <w:rFonts w:eastAsia="Arial" w:cs="Arial"/>
          <w:color w:val="auto"/>
        </w:rPr>
        <w:t>,</w:t>
      </w:r>
      <w:r w:rsidR="60BD29B7" w:rsidRPr="4E738EA5">
        <w:rPr>
          <w:rFonts w:eastAsia="Arial" w:cs="Arial"/>
          <w:color w:val="auto"/>
        </w:rPr>
        <w:t>807,228.51</w:t>
      </w:r>
      <w:r w:rsidRPr="4E738EA5">
        <w:rPr>
          <w:rFonts w:eastAsia="Arial" w:cs="Arial"/>
          <w:color w:val="auto"/>
        </w:rPr>
        <w:t xml:space="preserve"> of CIL was set out in demand notices in the year for collection</w:t>
      </w:r>
      <w:r w:rsidR="39B5911A" w:rsidRPr="4E738EA5">
        <w:rPr>
          <w:rFonts w:eastAsia="Arial" w:cs="Arial"/>
          <w:color w:val="auto"/>
        </w:rPr>
        <w:t>.</w:t>
      </w:r>
    </w:p>
    <w:p w14:paraId="02C6E714" w14:textId="3FEE8A8E" w:rsidR="1EDC67F5" w:rsidRDefault="22FACC9E" w:rsidP="02640F12">
      <w:pPr>
        <w:pStyle w:val="ListParagraph"/>
        <w:rPr>
          <w:rFonts w:eastAsia="Arial" w:cs="Arial"/>
          <w:color w:val="000000" w:themeColor="text1"/>
        </w:rPr>
      </w:pPr>
      <w:r w:rsidRPr="6EBDD692">
        <w:rPr>
          <w:rFonts w:eastAsia="Arial" w:cs="Arial"/>
          <w:color w:val="auto"/>
        </w:rPr>
        <w:t>£1,</w:t>
      </w:r>
      <w:r w:rsidR="21A0CE6E" w:rsidRPr="6EBDD692">
        <w:rPr>
          <w:rFonts w:eastAsia="Arial" w:cs="Arial"/>
          <w:color w:val="auto"/>
        </w:rPr>
        <w:t>710,56</w:t>
      </w:r>
      <w:r w:rsidR="09F4BA80" w:rsidRPr="6EBDD692">
        <w:rPr>
          <w:rFonts w:eastAsia="Arial" w:cs="Arial"/>
          <w:color w:val="auto"/>
        </w:rPr>
        <w:t xml:space="preserve">4.75 </w:t>
      </w:r>
      <w:r w:rsidR="750E5543" w:rsidRPr="6EBDD692">
        <w:rPr>
          <w:rFonts w:eastAsia="Arial" w:cs="Arial"/>
          <w:color w:val="auto"/>
        </w:rPr>
        <w:t xml:space="preserve">of CIL </w:t>
      </w:r>
      <w:r w:rsidRPr="6EBDD692">
        <w:rPr>
          <w:rFonts w:eastAsia="Arial" w:cs="Arial"/>
          <w:color w:val="auto"/>
        </w:rPr>
        <w:t>was spent on strategic infrastructure; £</w:t>
      </w:r>
      <w:r w:rsidR="463B0800" w:rsidRPr="6EBDD692">
        <w:rPr>
          <w:rFonts w:eastAsia="Arial" w:cs="Arial"/>
          <w:color w:val="auto"/>
        </w:rPr>
        <w:t>112,941.42</w:t>
      </w:r>
      <w:r w:rsidRPr="6EBDD692">
        <w:rPr>
          <w:rFonts w:eastAsia="Arial" w:cs="Arial"/>
          <w:color w:val="auto"/>
        </w:rPr>
        <w:t xml:space="preserve"> was passed to Parish Councils; £</w:t>
      </w:r>
      <w:r w:rsidR="37568C0B" w:rsidRPr="6EBDD692">
        <w:rPr>
          <w:rFonts w:eastAsia="Arial" w:cs="Arial"/>
          <w:color w:val="000000" w:themeColor="text1"/>
        </w:rPr>
        <w:t>1,221,369.95</w:t>
      </w:r>
      <w:r w:rsidRPr="6EBDD692">
        <w:rPr>
          <w:rFonts w:eastAsia="Arial" w:cs="Arial"/>
          <w:color w:val="auto"/>
        </w:rPr>
        <w:t xml:space="preserve"> was </w:t>
      </w:r>
      <w:r w:rsidR="0CC353F9" w:rsidRPr="6EBDD692">
        <w:rPr>
          <w:rFonts w:eastAsia="Arial" w:cs="Arial"/>
          <w:color w:val="auto"/>
        </w:rPr>
        <w:t xml:space="preserve">received in 23/24 to be </w:t>
      </w:r>
      <w:r w:rsidRPr="6EBDD692">
        <w:rPr>
          <w:rFonts w:eastAsia="Arial" w:cs="Arial"/>
          <w:color w:val="auto"/>
        </w:rPr>
        <w:t>allocated or spent towards Neighbourhood forums and Neighbourhood CIL</w:t>
      </w:r>
      <w:r w:rsidR="7832BDD7" w:rsidRPr="6EBDD692">
        <w:rPr>
          <w:rFonts w:eastAsia="Arial" w:cs="Arial"/>
          <w:color w:val="auto"/>
        </w:rPr>
        <w:t>,</w:t>
      </w:r>
      <w:r w:rsidR="74DE467A" w:rsidRPr="6EBDD692">
        <w:rPr>
          <w:rFonts w:eastAsia="Arial" w:cs="Arial"/>
          <w:color w:val="auto"/>
        </w:rPr>
        <w:t xml:space="preserve"> </w:t>
      </w:r>
      <w:r w:rsidR="74DE467A" w:rsidRPr="6EBDD692">
        <w:rPr>
          <w:rFonts w:eastAsia="Arial" w:cs="Arial"/>
          <w:color w:val="auto"/>
        </w:rPr>
        <w:lastRenderedPageBreak/>
        <w:t>and £</w:t>
      </w:r>
      <w:r w:rsidR="74DE467A" w:rsidRPr="6EBDD692">
        <w:rPr>
          <w:rFonts w:eastAsia="Arial" w:cs="Arial"/>
          <w:color w:val="000000" w:themeColor="text1"/>
        </w:rPr>
        <w:t>145,091.37 was spent by Neighbourhood F</w:t>
      </w:r>
      <w:r w:rsidR="6740FB05" w:rsidRPr="6EBDD692">
        <w:rPr>
          <w:rFonts w:eastAsia="Arial" w:cs="Arial"/>
          <w:color w:val="000000" w:themeColor="text1"/>
        </w:rPr>
        <w:t>orums</w:t>
      </w:r>
      <w:r w:rsidR="2D9EAB1D" w:rsidRPr="6EBDD692">
        <w:rPr>
          <w:rFonts w:eastAsia="Arial" w:cs="Arial"/>
          <w:color w:val="000000" w:themeColor="text1"/>
        </w:rPr>
        <w:t xml:space="preserve">. As per the CIL regulations, </w:t>
      </w:r>
      <w:r w:rsidRPr="6EBDD692">
        <w:rPr>
          <w:rFonts w:eastAsia="Arial" w:cs="Arial"/>
          <w:color w:val="auto"/>
        </w:rPr>
        <w:t>£</w:t>
      </w:r>
      <w:r w:rsidR="214FF7CC" w:rsidRPr="6EBDD692">
        <w:rPr>
          <w:rFonts w:eastAsia="Arial" w:cs="Arial"/>
          <w:color w:val="000000" w:themeColor="text1"/>
          <w:lang w:val="en"/>
        </w:rPr>
        <w:t xml:space="preserve">140,343.01 </w:t>
      </w:r>
      <w:r w:rsidRPr="6EBDD692">
        <w:rPr>
          <w:rFonts w:eastAsia="Arial" w:cs="Arial"/>
          <w:color w:val="auto"/>
        </w:rPr>
        <w:t>was spent on administration fees</w:t>
      </w:r>
      <w:r w:rsidR="3BF0EF3D" w:rsidRPr="6EBDD692">
        <w:rPr>
          <w:rFonts w:eastAsia="Arial" w:cs="Arial"/>
          <w:color w:val="auto"/>
        </w:rPr>
        <w:t>.</w:t>
      </w:r>
      <w:r w:rsidRPr="6EBDD692">
        <w:rPr>
          <w:rFonts w:eastAsia="Arial" w:cs="Arial"/>
          <w:color w:val="auto"/>
        </w:rPr>
        <w:t xml:space="preserve"> </w:t>
      </w:r>
    </w:p>
    <w:p w14:paraId="5D48F0CF" w14:textId="783F90CF" w:rsidR="1EDC67F5" w:rsidRDefault="22FACC9E" w:rsidP="4E738EA5">
      <w:pPr>
        <w:pStyle w:val="ListParagraph"/>
        <w:rPr>
          <w:rFonts w:eastAsia="Arial" w:cs="Arial"/>
          <w:color w:val="auto"/>
        </w:rPr>
      </w:pPr>
      <w:r w:rsidRPr="02640F12">
        <w:rPr>
          <w:rFonts w:eastAsia="Arial" w:cs="Arial"/>
          <w:color w:val="auto"/>
        </w:rPr>
        <w:t>In 202</w:t>
      </w:r>
      <w:r w:rsidR="2A85CEC7" w:rsidRPr="02640F12">
        <w:rPr>
          <w:rFonts w:eastAsia="Arial" w:cs="Arial"/>
          <w:color w:val="auto"/>
        </w:rPr>
        <w:t>3</w:t>
      </w:r>
      <w:r w:rsidRPr="02640F12">
        <w:rPr>
          <w:rFonts w:eastAsia="Arial" w:cs="Arial"/>
          <w:color w:val="auto"/>
        </w:rPr>
        <w:t>-2</w:t>
      </w:r>
      <w:r w:rsidR="0FC0746E" w:rsidRPr="02640F12">
        <w:rPr>
          <w:rFonts w:eastAsia="Arial" w:cs="Arial"/>
          <w:color w:val="auto"/>
        </w:rPr>
        <w:t>4</w:t>
      </w:r>
      <w:r w:rsidRPr="02640F12">
        <w:rPr>
          <w:rFonts w:eastAsia="Arial" w:cs="Arial"/>
          <w:color w:val="auto"/>
        </w:rPr>
        <w:t>, £</w:t>
      </w:r>
      <w:r w:rsidR="18B158AD" w:rsidRPr="02640F12">
        <w:rPr>
          <w:rFonts w:eastAsia="Arial" w:cs="Arial"/>
          <w:color w:val="auto"/>
        </w:rPr>
        <w:t>193,670.15</w:t>
      </w:r>
      <w:r w:rsidRPr="02640F12">
        <w:rPr>
          <w:rFonts w:eastAsia="Arial" w:cs="Arial"/>
          <w:color w:val="auto"/>
        </w:rPr>
        <w:t xml:space="preserve"> was received in Section 106 agreements and £</w:t>
      </w:r>
      <w:r w:rsidR="39A81F10" w:rsidRPr="02640F12">
        <w:rPr>
          <w:rFonts w:eastAsia="Arial" w:cs="Arial"/>
          <w:color w:val="000000" w:themeColor="text1"/>
        </w:rPr>
        <w:t>1,829.62</w:t>
      </w:r>
      <w:r w:rsidR="44FF7C92" w:rsidRPr="02640F12">
        <w:rPr>
          <w:rFonts w:eastAsia="Arial" w:cs="Arial"/>
          <w:color w:val="auto"/>
        </w:rPr>
        <w:t xml:space="preserve"> </w:t>
      </w:r>
      <w:r w:rsidRPr="02640F12">
        <w:rPr>
          <w:rFonts w:eastAsia="Arial" w:cs="Arial"/>
          <w:color w:val="auto"/>
        </w:rPr>
        <w:t>was spent towards infrastructure projects. A further £</w:t>
      </w:r>
      <w:r w:rsidR="0EA94578" w:rsidRPr="02640F12">
        <w:rPr>
          <w:rFonts w:eastAsia="Arial" w:cs="Arial"/>
          <w:color w:val="auto"/>
        </w:rPr>
        <w:t>655,484.00</w:t>
      </w:r>
      <w:r w:rsidRPr="02640F12">
        <w:rPr>
          <w:rFonts w:eastAsia="Arial" w:cs="Arial"/>
          <w:color w:val="auto"/>
        </w:rPr>
        <w:t xml:space="preserve"> of S106 agreements were entered into in the year;</w:t>
      </w:r>
    </w:p>
    <w:p w14:paraId="51388BF0" w14:textId="641D82F6" w:rsidR="1EDC67F5" w:rsidRDefault="22FACC9E" w:rsidP="08CB630E">
      <w:pPr>
        <w:pStyle w:val="ListParagraph"/>
        <w:rPr>
          <w:rFonts w:eastAsia="Arial" w:cs="Arial"/>
        </w:rPr>
      </w:pPr>
      <w:r w:rsidRPr="02640F12">
        <w:rPr>
          <w:rFonts w:eastAsia="Arial" w:cs="Arial"/>
        </w:rPr>
        <w:t>From the total of £</w:t>
      </w:r>
      <w:r w:rsidR="541001A9" w:rsidRPr="02640F12">
        <w:rPr>
          <w:rFonts w:eastAsia="Arial" w:cs="Arial"/>
          <w:color w:val="000000" w:themeColor="text1"/>
        </w:rPr>
        <w:t>14,137,534.84</w:t>
      </w:r>
      <w:r w:rsidR="541001A9" w:rsidRPr="02640F12">
        <w:rPr>
          <w:rFonts w:eastAsia="Arial" w:cs="Arial"/>
        </w:rPr>
        <w:t xml:space="preserve"> </w:t>
      </w:r>
      <w:r w:rsidRPr="02640F12">
        <w:rPr>
          <w:rFonts w:eastAsia="Arial" w:cs="Arial"/>
        </w:rPr>
        <w:t>received under Section 106 planning obligations but not spent in the year 2</w:t>
      </w:r>
      <w:r w:rsidR="24BDC8A3" w:rsidRPr="02640F12">
        <w:rPr>
          <w:rFonts w:eastAsia="Arial" w:cs="Arial"/>
        </w:rPr>
        <w:t>3</w:t>
      </w:r>
      <w:r w:rsidRPr="02640F12">
        <w:rPr>
          <w:rFonts w:eastAsia="Arial" w:cs="Arial"/>
        </w:rPr>
        <w:t>-2</w:t>
      </w:r>
      <w:r w:rsidR="53749BBE" w:rsidRPr="02640F12">
        <w:rPr>
          <w:rFonts w:eastAsia="Arial" w:cs="Arial"/>
        </w:rPr>
        <w:t>4</w:t>
      </w:r>
      <w:r w:rsidRPr="02640F12">
        <w:rPr>
          <w:rFonts w:eastAsia="Arial" w:cs="Arial"/>
        </w:rPr>
        <w:t>, contributions are allocated to be spent on primarily affordable housing (£</w:t>
      </w:r>
      <w:r w:rsidR="67E08808" w:rsidRPr="02640F12">
        <w:rPr>
          <w:rFonts w:eastAsia="Arial" w:cs="Arial"/>
          <w:color w:val="000000" w:themeColor="text1"/>
        </w:rPr>
        <w:t>12,294,478.39</w:t>
      </w:r>
      <w:r w:rsidRPr="02640F12">
        <w:rPr>
          <w:rFonts w:eastAsia="Arial" w:cs="Arial"/>
        </w:rPr>
        <w:t>); followed by open space/green infrastructure (£1,</w:t>
      </w:r>
      <w:r w:rsidR="479C216A" w:rsidRPr="02640F12">
        <w:rPr>
          <w:rFonts w:eastAsia="Arial" w:cs="Arial"/>
        </w:rPr>
        <w:t>29</w:t>
      </w:r>
      <w:r w:rsidR="346EA517" w:rsidRPr="02640F12">
        <w:rPr>
          <w:rFonts w:eastAsia="Arial" w:cs="Arial"/>
        </w:rPr>
        <w:t>5,193.79</w:t>
      </w:r>
      <w:r w:rsidRPr="02640F12">
        <w:rPr>
          <w:rFonts w:eastAsia="Arial" w:cs="Arial"/>
        </w:rPr>
        <w:t>); Community facilities (£237,000.00) Highways/transport and travel (£227,029.75); and Other/Economic development uses (£</w:t>
      </w:r>
      <w:r w:rsidR="79935419" w:rsidRPr="02640F12">
        <w:rPr>
          <w:rFonts w:eastAsia="Arial" w:cs="Arial"/>
        </w:rPr>
        <w:t>39,880.00</w:t>
      </w:r>
      <w:r w:rsidRPr="02640F12">
        <w:rPr>
          <w:rFonts w:eastAsia="Arial" w:cs="Arial"/>
        </w:rPr>
        <w:t>)</w:t>
      </w:r>
      <w:r w:rsidR="002748F6">
        <w:rPr>
          <w:rFonts w:eastAsia="Arial" w:cs="Arial"/>
        </w:rPr>
        <w:t>.</w:t>
      </w:r>
    </w:p>
    <w:p w14:paraId="7C95CFCB" w14:textId="796A3635" w:rsidR="1EDC67F5" w:rsidRDefault="2E7EC37E" w:rsidP="08CB630E">
      <w:pPr>
        <w:pStyle w:val="ListParagraph"/>
        <w:rPr>
          <w:rFonts w:eastAsia="Arial" w:cs="Arial"/>
        </w:rPr>
      </w:pPr>
      <w:r w:rsidRPr="4E738EA5">
        <w:rPr>
          <w:rFonts w:eastAsia="Arial" w:cs="Arial"/>
        </w:rPr>
        <w:t>384</w:t>
      </w:r>
      <w:r w:rsidR="6F32A195" w:rsidRPr="4E738EA5">
        <w:rPr>
          <w:rFonts w:eastAsia="Arial" w:cs="Arial"/>
        </w:rPr>
        <w:t xml:space="preserve"> units of Affordable housing are to be provided from Section 106 agreements entered into in 202</w:t>
      </w:r>
      <w:r w:rsidR="618DCB0D" w:rsidRPr="4E738EA5">
        <w:rPr>
          <w:rFonts w:eastAsia="Arial" w:cs="Arial"/>
        </w:rPr>
        <w:t>3</w:t>
      </w:r>
      <w:r w:rsidR="6F32A195" w:rsidRPr="4E738EA5">
        <w:rPr>
          <w:rFonts w:eastAsia="Arial" w:cs="Arial"/>
        </w:rPr>
        <w:t>-2</w:t>
      </w:r>
      <w:r w:rsidR="5163B708" w:rsidRPr="4E738EA5">
        <w:rPr>
          <w:rFonts w:eastAsia="Arial" w:cs="Arial"/>
        </w:rPr>
        <w:t>4</w:t>
      </w:r>
      <w:r w:rsidR="6F32A195" w:rsidRPr="4E738EA5">
        <w:rPr>
          <w:rFonts w:eastAsia="Arial" w:cs="Arial"/>
        </w:rPr>
        <w:t>.</w:t>
      </w:r>
    </w:p>
    <w:p w14:paraId="06A4BB5E" w14:textId="30A1E8FA" w:rsidR="1EDC67F5" w:rsidRDefault="6F32A195" w:rsidP="08CB630E">
      <w:pPr>
        <w:pStyle w:val="Heading1"/>
        <w:ind w:left="426" w:hanging="426"/>
        <w:jc w:val="both"/>
      </w:pPr>
      <w:r>
        <w:t>Carbon and Environmental Considerations</w:t>
      </w:r>
    </w:p>
    <w:p w14:paraId="33FDF28C" w14:textId="218FDDD3" w:rsidR="1EDC67F5" w:rsidRDefault="1EDC67F5" w:rsidP="08CB630E">
      <w:pPr>
        <w:pStyle w:val="ListParagraph"/>
        <w:numPr>
          <w:ilvl w:val="0"/>
          <w:numId w:val="0"/>
        </w:numPr>
        <w:ind w:left="720"/>
        <w:rPr>
          <w:rFonts w:cs="Arial"/>
        </w:rPr>
      </w:pPr>
    </w:p>
    <w:p w14:paraId="5906EFE1" w14:textId="10EEFAB8" w:rsidR="1EDC67F5" w:rsidRDefault="3FA88D74" w:rsidP="08CB630E">
      <w:pPr>
        <w:pStyle w:val="ListParagraph"/>
      </w:pPr>
      <w:r w:rsidRPr="4E738EA5">
        <w:rPr>
          <w:rFonts w:cs="Arial"/>
          <w:color w:val="auto"/>
        </w:rPr>
        <w:t xml:space="preserve">There are no </w:t>
      </w:r>
      <w:r w:rsidR="4DAEDBB1" w:rsidRPr="4E738EA5">
        <w:rPr>
          <w:rFonts w:cs="Arial"/>
          <w:color w:val="auto"/>
        </w:rPr>
        <w:t xml:space="preserve">specific carbon and </w:t>
      </w:r>
      <w:r w:rsidRPr="4E738EA5">
        <w:rPr>
          <w:rFonts w:cs="Arial"/>
          <w:color w:val="auto"/>
        </w:rPr>
        <w:t>environmental implications arising from this report</w:t>
      </w:r>
      <w:r w:rsidR="31036D1E" w:rsidRPr="4E738EA5">
        <w:rPr>
          <w:rFonts w:cs="Arial"/>
          <w:color w:val="auto"/>
        </w:rPr>
        <w:t>.  P</w:t>
      </w:r>
      <w:r w:rsidR="4DAEDBB1">
        <w:t>olicies in the Local Plan are seeki</w:t>
      </w:r>
      <w:r w:rsidR="31036D1E">
        <w:t>n</w:t>
      </w:r>
      <w:r w:rsidR="67BBD06C">
        <w:t>g to optimise opportunities</w:t>
      </w:r>
      <w:r w:rsidR="31036D1E">
        <w:t xml:space="preserve"> for </w:t>
      </w:r>
      <w:r w:rsidR="4DAEDBB1">
        <w:t>carbon reduction</w:t>
      </w:r>
      <w:r w:rsidR="5288CECE">
        <w:t>.</w:t>
      </w:r>
      <w:r w:rsidR="5257B70F">
        <w:t xml:space="preserve"> </w:t>
      </w:r>
      <w:r w:rsidR="5288CECE">
        <w:t>This statutory framework</w:t>
      </w:r>
      <w:r w:rsidR="695D37AC">
        <w:t xml:space="preserve"> brings us closer to our commitment to becom</w:t>
      </w:r>
      <w:r w:rsidR="67BBD06C">
        <w:t>ing a Zero Carbon Council by 203</w:t>
      </w:r>
      <w:r w:rsidR="695D37AC">
        <w:t xml:space="preserve">0 or earlier and Zero Carbon Oxford by 2040 or earlier. </w:t>
      </w:r>
    </w:p>
    <w:p w14:paraId="0AAE1548" w14:textId="6567BB43" w:rsidR="1EDC67F5" w:rsidRDefault="444C6E1D" w:rsidP="08CB630E">
      <w:pPr>
        <w:rPr>
          <w:b/>
          <w:bCs/>
        </w:rPr>
      </w:pPr>
      <w:r w:rsidRPr="4E738EA5">
        <w:rPr>
          <w:b/>
          <w:bCs/>
        </w:rPr>
        <w:t>Financial implications</w:t>
      </w:r>
    </w:p>
    <w:p w14:paraId="1EC5EBA3" w14:textId="71929471" w:rsidR="1EDC67F5" w:rsidRDefault="3FA88D74" w:rsidP="08CB630E">
      <w:pPr>
        <w:pStyle w:val="ListParagraph"/>
      </w:pPr>
      <w:r>
        <w:t>There are no financial implications arising from th</w:t>
      </w:r>
      <w:r w:rsidR="4CFC9331">
        <w:t>ese</w:t>
      </w:r>
      <w:r>
        <w:t xml:space="preserve"> report</w:t>
      </w:r>
      <w:r w:rsidR="35B2B7AA">
        <w:t>s</w:t>
      </w:r>
      <w:r w:rsidR="31036D1E">
        <w:t>. The</w:t>
      </w:r>
      <w:r>
        <w:t xml:space="preserve"> </w:t>
      </w:r>
      <w:r w:rsidR="49E04F29">
        <w:t>IFS</w:t>
      </w:r>
      <w:r>
        <w:t xml:space="preserve"> s</w:t>
      </w:r>
      <w:r w:rsidR="48FC74A2">
        <w:t>imply</w:t>
      </w:r>
      <w:r>
        <w:t xml:space="preserve"> report</w:t>
      </w:r>
      <w:r w:rsidR="350E98E2">
        <w:t>s</w:t>
      </w:r>
      <w:r>
        <w:t xml:space="preserve"> on the collection and spending of monies through the Community Infrastructure Levy (CIL) and </w:t>
      </w:r>
      <w:r w:rsidR="5288CECE">
        <w:t>S</w:t>
      </w:r>
      <w:r>
        <w:t>106 developer contributions</w:t>
      </w:r>
      <w:r w:rsidR="7651D866">
        <w:t>.</w:t>
      </w:r>
    </w:p>
    <w:p w14:paraId="125993AE" w14:textId="3520CF38" w:rsidR="1EDC67F5" w:rsidRDefault="37FC5193" w:rsidP="08CB630E">
      <w:pPr>
        <w:rPr>
          <w:b/>
          <w:bCs/>
        </w:rPr>
      </w:pPr>
      <w:r w:rsidRPr="4E738EA5">
        <w:rPr>
          <w:b/>
          <w:bCs/>
        </w:rPr>
        <w:t>Legal issues</w:t>
      </w:r>
    </w:p>
    <w:p w14:paraId="654FC944" w14:textId="5C40C8BA" w:rsidR="1EDC67F5" w:rsidRDefault="0D19F1AF" w:rsidP="08CB630E">
      <w:pPr>
        <w:pStyle w:val="ListParagraph"/>
      </w:pPr>
      <w:r w:rsidRPr="4E738EA5">
        <w:rPr>
          <w:rFonts w:eastAsia="Arial" w:cs="Arial"/>
          <w:color w:val="000000" w:themeColor="text1"/>
        </w:rPr>
        <w:t>The publication and content requirements of the AMR (Appendix 1) are set out in section 35 of the Planning and Compulsory Purchase Act 2004 and regulation 34 of the Town and Country Planning (Local Planning) (England) Regulations 2012.</w:t>
      </w:r>
    </w:p>
    <w:p w14:paraId="6FC6A1B9" w14:textId="7A519884" w:rsidR="1EDC67F5" w:rsidRDefault="0D19F1AF" w:rsidP="4E738EA5">
      <w:pPr>
        <w:pStyle w:val="ListParagraph"/>
        <w:rPr>
          <w:rFonts w:eastAsia="Arial" w:cs="Arial"/>
          <w:color w:val="000000" w:themeColor="text1"/>
        </w:rPr>
      </w:pPr>
      <w:r w:rsidRPr="4E738EA5">
        <w:rPr>
          <w:rFonts w:eastAsia="Arial" w:cs="Arial"/>
          <w:color w:val="000000" w:themeColor="text1"/>
        </w:rPr>
        <w:t xml:space="preserve">The requirements for the publication and content of the IFS (Appendix 2) are set out in Regulation 121A and Schedule 2 of the Community Infrastructure Levy Regulations 2010. </w:t>
      </w:r>
    </w:p>
    <w:p w14:paraId="79CEAEA4" w14:textId="25834F28" w:rsidR="1EDC67F5" w:rsidRDefault="444C6E1D" w:rsidP="08CB630E">
      <w:pPr>
        <w:rPr>
          <w:b/>
          <w:bCs/>
        </w:rPr>
      </w:pPr>
      <w:r w:rsidRPr="4E738EA5">
        <w:rPr>
          <w:b/>
          <w:bCs/>
        </w:rPr>
        <w:t>Level of risk</w:t>
      </w:r>
    </w:p>
    <w:p w14:paraId="143CB7B3" w14:textId="476CD6E0" w:rsidR="1EDC67F5" w:rsidRDefault="3FA88D74" w:rsidP="08CB630E">
      <w:pPr>
        <w:pStyle w:val="ListParagraph"/>
      </w:pPr>
      <w:r>
        <w:t xml:space="preserve">A risk assessment has been undertaken and the risk register is attached (Appendix </w:t>
      </w:r>
      <w:r w:rsidR="7490C82C">
        <w:t>3</w:t>
      </w:r>
      <w:r>
        <w:t xml:space="preserve">). </w:t>
      </w:r>
    </w:p>
    <w:p w14:paraId="63AF7D57" w14:textId="2B67ED31" w:rsidR="1EDC67F5" w:rsidRDefault="243706CC" w:rsidP="08CB630E">
      <w:pPr>
        <w:rPr>
          <w:b/>
          <w:bCs/>
        </w:rPr>
      </w:pPr>
      <w:r w:rsidRPr="4E738EA5">
        <w:rPr>
          <w:b/>
          <w:bCs/>
        </w:rPr>
        <w:t>Equalities impact</w:t>
      </w:r>
    </w:p>
    <w:p w14:paraId="1B7D8A9E" w14:textId="509243A8" w:rsidR="1EDC67F5" w:rsidRDefault="4DAEDBB1" w:rsidP="0A882AB7">
      <w:pPr>
        <w:pStyle w:val="ListParagraph"/>
      </w:pPr>
      <w:r>
        <w:t>Please refe</w:t>
      </w:r>
      <w:r w:rsidR="5288CECE">
        <w:t>r to Equalities Impact Report (</w:t>
      </w:r>
      <w:r>
        <w:t xml:space="preserve">Appendix </w:t>
      </w:r>
      <w:r w:rsidR="214CC9D0">
        <w:t>4</w:t>
      </w:r>
      <w:r>
        <w:t>).</w:t>
      </w:r>
      <w:r w:rsidR="7EBC1C63">
        <w:br w:type="page"/>
      </w: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A1335E" w:rsidRPr="0081047B" w14:paraId="1E9975C6" w14:textId="77777777" w:rsidTr="4E738EA5">
        <w:trPr>
          <w:cantSplit/>
          <w:trHeight w:val="396"/>
        </w:trPr>
        <w:tc>
          <w:tcPr>
            <w:tcW w:w="3969" w:type="dxa"/>
            <w:tcBorders>
              <w:top w:val="single" w:sz="8" w:space="0" w:color="000000" w:themeColor="text1"/>
              <w:left w:val="single" w:sz="8" w:space="0" w:color="000000" w:themeColor="text1"/>
              <w:bottom w:val="single" w:sz="8" w:space="0" w:color="000000" w:themeColor="text1"/>
              <w:right w:val="nil"/>
            </w:tcBorders>
            <w:shd w:val="clear" w:color="auto" w:fill="auto"/>
          </w:tcPr>
          <w:p w14:paraId="1A85811D" w14:textId="77777777" w:rsidR="00A1335E" w:rsidRPr="0081047B" w:rsidRDefault="77471C2A" w:rsidP="04025D0F">
            <w:pPr>
              <w:ind w:left="426" w:hanging="426"/>
              <w:jc w:val="both"/>
              <w:rPr>
                <w:b/>
                <w:bCs/>
              </w:rPr>
            </w:pPr>
            <w:r w:rsidRPr="4E738EA5">
              <w:rPr>
                <w:b/>
                <w:bCs/>
              </w:rPr>
              <w:lastRenderedPageBreak/>
              <w:t>Report author</w:t>
            </w:r>
          </w:p>
        </w:tc>
        <w:tc>
          <w:tcPr>
            <w:tcW w:w="4962" w:type="dxa"/>
            <w:tcBorders>
              <w:top w:val="single" w:sz="8" w:space="0" w:color="000000" w:themeColor="text1"/>
              <w:left w:val="nil"/>
              <w:bottom w:val="single" w:sz="8" w:space="0" w:color="000000" w:themeColor="text1"/>
              <w:right w:val="single" w:sz="8" w:space="0" w:color="000000" w:themeColor="text1"/>
            </w:tcBorders>
            <w:shd w:val="clear" w:color="auto" w:fill="auto"/>
          </w:tcPr>
          <w:p w14:paraId="0EB70723" w14:textId="57962C7E" w:rsidR="00A1335E" w:rsidRPr="0081047B" w:rsidRDefault="7D4B5969" w:rsidP="08CB630E">
            <w:pPr>
              <w:spacing w:line="259" w:lineRule="auto"/>
              <w:ind w:left="426" w:hanging="426"/>
            </w:pPr>
            <w:r>
              <w:t>Sarah Harrison</w:t>
            </w:r>
            <w:r w:rsidR="615E60D6">
              <w:t>, Lorraine Freeman</w:t>
            </w:r>
          </w:p>
        </w:tc>
      </w:tr>
      <w:tr w:rsidR="00A1335E" w:rsidRPr="0081047B" w14:paraId="0DDAF17D" w14:textId="77777777" w:rsidTr="4E738EA5">
        <w:trPr>
          <w:cantSplit/>
          <w:trHeight w:val="396"/>
        </w:trPr>
        <w:tc>
          <w:tcPr>
            <w:tcW w:w="3969" w:type="dxa"/>
            <w:tcBorders>
              <w:top w:val="single" w:sz="8" w:space="0" w:color="000000" w:themeColor="text1"/>
              <w:left w:val="single" w:sz="8" w:space="0" w:color="000000" w:themeColor="text1"/>
              <w:bottom w:val="nil"/>
              <w:right w:val="nil"/>
            </w:tcBorders>
            <w:shd w:val="clear" w:color="auto" w:fill="auto"/>
          </w:tcPr>
          <w:p w14:paraId="0047FF48" w14:textId="77777777" w:rsidR="00A1335E" w:rsidRPr="0081047B" w:rsidRDefault="77471C2A" w:rsidP="04025D0F">
            <w:pPr>
              <w:ind w:left="426" w:hanging="426"/>
              <w:jc w:val="both"/>
            </w:pPr>
            <w:r>
              <w:t>Job title</w:t>
            </w:r>
          </w:p>
        </w:tc>
        <w:tc>
          <w:tcPr>
            <w:tcW w:w="4962" w:type="dxa"/>
            <w:tcBorders>
              <w:top w:val="single" w:sz="8" w:space="0" w:color="000000" w:themeColor="text1"/>
              <w:left w:val="nil"/>
              <w:bottom w:val="nil"/>
              <w:right w:val="single" w:sz="8" w:space="0" w:color="000000" w:themeColor="text1"/>
            </w:tcBorders>
            <w:shd w:val="clear" w:color="auto" w:fill="auto"/>
          </w:tcPr>
          <w:p w14:paraId="6519122B" w14:textId="7304989D" w:rsidR="003128F9" w:rsidRPr="0081047B" w:rsidRDefault="3026F0C3" w:rsidP="4E738EA5">
            <w:pPr>
              <w:spacing w:line="259" w:lineRule="auto"/>
              <w:ind w:left="426" w:hanging="426"/>
              <w:jc w:val="both"/>
              <w:rPr>
                <w:rFonts w:eastAsia="Arial" w:cs="Arial"/>
              </w:rPr>
            </w:pPr>
            <w:r>
              <w:t>P</w:t>
            </w:r>
            <w:r w:rsidR="0ADC5005">
              <w:t>lanning Policy Team Leader</w:t>
            </w:r>
            <w:r w:rsidR="7FEC2E2B">
              <w:t xml:space="preserve"> and </w:t>
            </w:r>
            <w:r w:rsidR="7FEC2E2B" w:rsidRPr="4E738EA5">
              <w:rPr>
                <w:rFonts w:eastAsia="Arial" w:cs="Arial"/>
              </w:rPr>
              <w:t>CIL, Data Analysis and Reporting Team Leader</w:t>
            </w:r>
          </w:p>
        </w:tc>
      </w:tr>
      <w:tr w:rsidR="00A1335E" w:rsidRPr="0081047B" w14:paraId="10C62DC0" w14:textId="77777777" w:rsidTr="4E738EA5">
        <w:trPr>
          <w:cantSplit/>
          <w:trHeight w:val="396"/>
        </w:trPr>
        <w:tc>
          <w:tcPr>
            <w:tcW w:w="3969" w:type="dxa"/>
            <w:tcBorders>
              <w:top w:val="nil"/>
              <w:left w:val="single" w:sz="8" w:space="0" w:color="000000" w:themeColor="text1"/>
              <w:bottom w:val="nil"/>
              <w:right w:val="nil"/>
            </w:tcBorders>
            <w:shd w:val="clear" w:color="auto" w:fill="auto"/>
          </w:tcPr>
          <w:p w14:paraId="236EFF8F" w14:textId="77777777" w:rsidR="00A1335E" w:rsidRPr="0081047B" w:rsidRDefault="77471C2A" w:rsidP="04025D0F">
            <w:pPr>
              <w:ind w:left="426" w:hanging="426"/>
              <w:jc w:val="both"/>
            </w:pPr>
            <w:r>
              <w:t>Service area or department</w:t>
            </w:r>
          </w:p>
        </w:tc>
        <w:tc>
          <w:tcPr>
            <w:tcW w:w="4962" w:type="dxa"/>
            <w:tcBorders>
              <w:top w:val="nil"/>
              <w:left w:val="nil"/>
              <w:bottom w:val="nil"/>
              <w:right w:val="single" w:sz="8" w:space="0" w:color="000000" w:themeColor="text1"/>
            </w:tcBorders>
            <w:shd w:val="clear" w:color="auto" w:fill="auto"/>
          </w:tcPr>
          <w:p w14:paraId="744EDECC" w14:textId="77777777" w:rsidR="00A1335E" w:rsidRPr="0081047B" w:rsidRDefault="77471C2A" w:rsidP="04025D0F">
            <w:pPr>
              <w:ind w:left="426" w:hanging="426"/>
              <w:jc w:val="both"/>
            </w:pPr>
            <w:r>
              <w:t>Planning Policy, Planning Services</w:t>
            </w:r>
          </w:p>
        </w:tc>
      </w:tr>
      <w:tr w:rsidR="00A1335E" w:rsidRPr="0081047B" w14:paraId="3B7F7C5B" w14:textId="77777777" w:rsidTr="4E738EA5">
        <w:trPr>
          <w:cantSplit/>
          <w:trHeight w:val="396"/>
        </w:trPr>
        <w:tc>
          <w:tcPr>
            <w:tcW w:w="3969" w:type="dxa"/>
            <w:tcBorders>
              <w:top w:val="nil"/>
              <w:left w:val="single" w:sz="8" w:space="0" w:color="000000" w:themeColor="text1"/>
              <w:bottom w:val="nil"/>
              <w:right w:val="nil"/>
            </w:tcBorders>
            <w:shd w:val="clear" w:color="auto" w:fill="auto"/>
          </w:tcPr>
          <w:p w14:paraId="1DD5D91F" w14:textId="77777777" w:rsidR="00A1335E" w:rsidRPr="0081047B" w:rsidRDefault="77471C2A" w:rsidP="04025D0F">
            <w:pPr>
              <w:ind w:left="426" w:hanging="426"/>
              <w:jc w:val="both"/>
            </w:pPr>
            <w:r>
              <w:t xml:space="preserve">Telephone </w:t>
            </w:r>
          </w:p>
        </w:tc>
        <w:tc>
          <w:tcPr>
            <w:tcW w:w="4962" w:type="dxa"/>
            <w:tcBorders>
              <w:top w:val="nil"/>
              <w:left w:val="nil"/>
              <w:bottom w:val="nil"/>
              <w:right w:val="single" w:sz="8" w:space="0" w:color="000000" w:themeColor="text1"/>
            </w:tcBorders>
            <w:shd w:val="clear" w:color="auto" w:fill="auto"/>
          </w:tcPr>
          <w:p w14:paraId="2FF740D8" w14:textId="64BFD4DB" w:rsidR="00A1335E" w:rsidRPr="0081047B" w:rsidRDefault="77471C2A" w:rsidP="04025D0F">
            <w:pPr>
              <w:ind w:left="426" w:hanging="426"/>
            </w:pPr>
            <w:r>
              <w:t xml:space="preserve">01865 </w:t>
            </w:r>
            <w:r w:rsidR="56ABC20C">
              <w:t>529137</w:t>
            </w:r>
            <w:r w:rsidR="515C5BBA">
              <w:t>/ 252509</w:t>
            </w:r>
          </w:p>
        </w:tc>
      </w:tr>
      <w:tr w:rsidR="00A1335E" w:rsidRPr="0081047B" w14:paraId="24DE3818" w14:textId="77777777" w:rsidTr="4E738EA5">
        <w:trPr>
          <w:cantSplit/>
          <w:trHeight w:val="396"/>
        </w:trPr>
        <w:tc>
          <w:tcPr>
            <w:tcW w:w="3969" w:type="dxa"/>
            <w:tcBorders>
              <w:top w:val="nil"/>
              <w:left w:val="single" w:sz="8" w:space="0" w:color="000000" w:themeColor="text1"/>
              <w:bottom w:val="single" w:sz="8" w:space="0" w:color="000000" w:themeColor="text1"/>
              <w:right w:val="nil"/>
            </w:tcBorders>
            <w:shd w:val="clear" w:color="auto" w:fill="auto"/>
          </w:tcPr>
          <w:p w14:paraId="24D27964" w14:textId="77777777" w:rsidR="00A1335E" w:rsidRPr="0081047B" w:rsidRDefault="77471C2A" w:rsidP="04025D0F">
            <w:pPr>
              <w:ind w:left="426" w:hanging="426"/>
              <w:jc w:val="both"/>
            </w:pPr>
            <w:r>
              <w:t xml:space="preserve">e-mail </w:t>
            </w:r>
          </w:p>
        </w:tc>
        <w:tc>
          <w:tcPr>
            <w:tcW w:w="4962" w:type="dxa"/>
            <w:tcBorders>
              <w:top w:val="nil"/>
              <w:left w:val="nil"/>
              <w:bottom w:val="single" w:sz="8" w:space="0" w:color="000000" w:themeColor="text1"/>
              <w:right w:val="single" w:sz="8" w:space="0" w:color="000000" w:themeColor="text1"/>
            </w:tcBorders>
            <w:shd w:val="clear" w:color="auto" w:fill="auto"/>
          </w:tcPr>
          <w:p w14:paraId="3987ABFF" w14:textId="619DE552" w:rsidR="00A1335E" w:rsidRPr="0081047B" w:rsidRDefault="00E34B04" w:rsidP="08CB630E">
            <w:pPr>
              <w:spacing w:line="259" w:lineRule="auto"/>
              <w:ind w:left="426" w:hanging="426"/>
              <w:jc w:val="both"/>
            </w:pPr>
            <w:hyperlink r:id="rId14">
              <w:r w:rsidR="0E8B6200" w:rsidRPr="4E738EA5">
                <w:rPr>
                  <w:rStyle w:val="Hyperlink"/>
                </w:rPr>
                <w:t>Sharrison@oxford.gov.uk</w:t>
              </w:r>
            </w:hyperlink>
            <w:r w:rsidR="67931732">
              <w:t xml:space="preserve"> </w:t>
            </w:r>
            <w:hyperlink r:id="rId15">
              <w:r w:rsidR="67931732" w:rsidRPr="4E738EA5">
                <w:rPr>
                  <w:rStyle w:val="Hyperlink"/>
                </w:rPr>
                <w:t>lfreeman@oxford.gov.uk</w:t>
              </w:r>
            </w:hyperlink>
            <w:r w:rsidR="33BECEB5">
              <w:t xml:space="preserve"> </w:t>
            </w:r>
          </w:p>
        </w:tc>
      </w:tr>
    </w:tbl>
    <w:p w14:paraId="7C1ABE1E" w14:textId="77777777" w:rsidR="00A1335E" w:rsidRPr="0081047B" w:rsidRDefault="00A1335E" w:rsidP="04025D0F">
      <w:pPr>
        <w:ind w:left="426" w:hanging="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A1335E" w:rsidRPr="0081047B" w14:paraId="7871804C" w14:textId="77777777" w:rsidTr="4E738EA5">
        <w:tc>
          <w:tcPr>
            <w:tcW w:w="8931" w:type="dxa"/>
            <w:tcBorders>
              <w:top w:val="single" w:sz="4" w:space="0" w:color="auto"/>
              <w:left w:val="single" w:sz="4" w:space="0" w:color="auto"/>
              <w:bottom w:val="single" w:sz="8" w:space="0" w:color="000000" w:themeColor="text1"/>
              <w:right w:val="single" w:sz="4" w:space="0" w:color="auto"/>
            </w:tcBorders>
            <w:shd w:val="clear" w:color="auto" w:fill="auto"/>
          </w:tcPr>
          <w:p w14:paraId="28FC7717" w14:textId="77777777" w:rsidR="00A1335E" w:rsidRPr="0081047B" w:rsidRDefault="77471C2A" w:rsidP="04025D0F">
            <w:pPr>
              <w:ind w:left="426" w:hanging="426"/>
              <w:jc w:val="both"/>
              <w:rPr>
                <w:rStyle w:val="Firstpagetablebold"/>
                <w:b w:val="0"/>
              </w:rPr>
            </w:pPr>
            <w:r w:rsidRPr="4E738EA5">
              <w:rPr>
                <w:rStyle w:val="Firstpagetablebold"/>
              </w:rPr>
              <w:t xml:space="preserve">Background Papers: </w:t>
            </w:r>
            <w:r w:rsidRPr="4E738EA5">
              <w:rPr>
                <w:rStyle w:val="Firstpagetablebold"/>
                <w:b w:val="0"/>
              </w:rPr>
              <w:t>None</w:t>
            </w:r>
          </w:p>
        </w:tc>
      </w:tr>
    </w:tbl>
    <w:p w14:paraId="3553E6BC" w14:textId="77777777" w:rsidR="00A1335E" w:rsidRPr="0081047B" w:rsidRDefault="00A1335E" w:rsidP="04025D0F">
      <w:pPr>
        <w:ind w:left="426" w:hanging="426"/>
        <w:jc w:val="both"/>
      </w:pPr>
    </w:p>
    <w:p w14:paraId="6EC78F57" w14:textId="33597A09" w:rsidR="00A1335E" w:rsidRPr="00774D56" w:rsidRDefault="77471C2A" w:rsidP="04025D0F">
      <w:pPr>
        <w:ind w:left="426" w:hanging="426"/>
        <w:jc w:val="both"/>
        <w:rPr>
          <w:b/>
          <w:bCs/>
        </w:rPr>
      </w:pPr>
      <w:r w:rsidRPr="4E738EA5">
        <w:rPr>
          <w:b/>
          <w:bCs/>
        </w:rPr>
        <w:t>Please note in the table below the version number of your report that was finally</w:t>
      </w:r>
      <w:r w:rsidR="18D05F9D" w:rsidRPr="4E738EA5">
        <w:rPr>
          <w:b/>
          <w:bCs/>
        </w:rPr>
        <w:t xml:space="preserve"> </w:t>
      </w:r>
      <w:r w:rsidRPr="4E738EA5">
        <w:rPr>
          <w:b/>
          <w:bCs/>
        </w:rPr>
        <w:t>cleared at each stage</w:t>
      </w:r>
    </w:p>
    <w:p w14:paraId="78D2DCA9" w14:textId="77777777" w:rsidR="00A1335E" w:rsidRPr="00774D56" w:rsidRDefault="00A1335E" w:rsidP="04025D0F">
      <w:pPr>
        <w:ind w:left="426" w:hanging="426"/>
        <w:jc w:val="both"/>
      </w:pPr>
    </w:p>
    <w:p w14:paraId="0C1288BB" w14:textId="77777777" w:rsidR="00A1335E" w:rsidRPr="009E51FC" w:rsidRDefault="00A1335E" w:rsidP="00E34B04">
      <w:pPr>
        <w:jc w:val="both"/>
      </w:pPr>
    </w:p>
    <w:p w14:paraId="3E1433FE" w14:textId="77777777" w:rsidR="004456DD" w:rsidRPr="00A1335E" w:rsidRDefault="004456DD" w:rsidP="4E738EA5">
      <w:pPr>
        <w:ind w:left="426" w:hanging="426"/>
      </w:pPr>
    </w:p>
    <w:sectPr w:rsidR="004456DD" w:rsidRPr="00A1335E" w:rsidSect="00BC200B">
      <w:footerReference w:type="even" r:id="rId16"/>
      <w:headerReference w:type="first" r:id="rId17"/>
      <w:footerReference w:type="first" r:id="rId18"/>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9E47" w14:textId="77777777" w:rsidR="002C3B97" w:rsidRDefault="002C3B97" w:rsidP="004A6D2F">
      <w:r>
        <w:separator/>
      </w:r>
    </w:p>
  </w:endnote>
  <w:endnote w:type="continuationSeparator" w:id="0">
    <w:p w14:paraId="3B938A3D" w14:textId="77777777" w:rsidR="002C3B97" w:rsidRDefault="002C3B97" w:rsidP="004A6D2F">
      <w:r>
        <w:continuationSeparator/>
      </w:r>
    </w:p>
  </w:endnote>
  <w:endnote w:type="continuationNotice" w:id="1">
    <w:p w14:paraId="5E1301B5" w14:textId="77777777" w:rsidR="002C3B97" w:rsidRDefault="002C3B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B794" w14:textId="77777777" w:rsidR="00364FAD" w:rsidRDefault="00364FAD" w:rsidP="004A6D2F">
    <w:pPr>
      <w:pStyle w:val="Footer"/>
    </w:pPr>
    <w:r>
      <w:t>Do not use a footer or page numbers.</w:t>
    </w:r>
  </w:p>
  <w:p w14:paraId="7E968F1D" w14:textId="77777777" w:rsidR="00364FAD" w:rsidRDefault="00364FAD" w:rsidP="004A6D2F">
    <w:pPr>
      <w:pStyle w:val="Footer"/>
    </w:pPr>
  </w:p>
  <w:p w14:paraId="70FD5088"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C0B5"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FE29" w14:textId="77777777" w:rsidR="002C3B97" w:rsidRDefault="002C3B97" w:rsidP="004A6D2F">
      <w:r>
        <w:separator/>
      </w:r>
    </w:p>
  </w:footnote>
  <w:footnote w:type="continuationSeparator" w:id="0">
    <w:p w14:paraId="33034F83" w14:textId="77777777" w:rsidR="002C3B97" w:rsidRDefault="002C3B97" w:rsidP="004A6D2F">
      <w:r>
        <w:continuationSeparator/>
      </w:r>
    </w:p>
  </w:footnote>
  <w:footnote w:type="continuationNotice" w:id="1">
    <w:p w14:paraId="37CA6720" w14:textId="77777777" w:rsidR="002C3B97" w:rsidRDefault="002C3B97">
      <w:pPr>
        <w:spacing w:after="0"/>
      </w:pPr>
    </w:p>
  </w:footnote>
  <w:footnote w:id="2">
    <w:p w14:paraId="39442BA9" w14:textId="0D817841" w:rsidR="61757A30" w:rsidRDefault="61757A30" w:rsidP="61757A30">
      <w:pPr>
        <w:pStyle w:val="FootnoteText"/>
      </w:pPr>
      <w:r w:rsidRPr="61757A30">
        <w:rPr>
          <w:rStyle w:val="FootnoteReference"/>
        </w:rPr>
        <w:footnoteRef/>
      </w:r>
      <w:hyperlink>
        <w:r w:rsidR="201D948B" w:rsidRPr="201D948B">
          <w:rPr>
            <w:rStyle w:val="Hyperlink"/>
            <w:rFonts w:ascii="Calibri" w:hAnsi="Calibri"/>
            <w:sz w:val="20"/>
          </w:rPr>
          <w:t xml:space="preserve"> </w:t>
        </w:r>
      </w:hyperlink>
      <w:r w:rsidR="201D948B" w:rsidRPr="201D948B">
        <w:rPr>
          <w:rStyle w:val="Hyperlink"/>
          <w:rFonts w:ascii="Calibri" w:hAnsi="Calibri"/>
          <w:sz w:val="20"/>
        </w:rPr>
        <w:t>https://www.gov.uk/government/publications/national-planning-policy-framework--2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E637" w14:textId="77777777" w:rsidR="00D5547E" w:rsidRDefault="003E36B5" w:rsidP="00D5547E">
    <w:pPr>
      <w:pStyle w:val="Header"/>
      <w:jc w:val="right"/>
    </w:pPr>
    <w:r>
      <w:rPr>
        <w:noProof/>
        <w:color w:val="2B579A"/>
        <w:shd w:val="clear" w:color="auto" w:fill="E6E6E6"/>
      </w:rPr>
      <w:drawing>
        <wp:inline distT="0" distB="0" distL="0" distR="0" wp14:anchorId="62463ECF" wp14:editId="3BE47885">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80F00"/>
    <w:multiLevelType w:val="hybridMultilevel"/>
    <w:tmpl w:val="41D2619C"/>
    <w:lvl w:ilvl="0" w:tplc="08090001">
      <w:start w:val="1"/>
      <w:numFmt w:val="bullet"/>
      <w:lvlText w:val=""/>
      <w:lvlJc w:val="left"/>
      <w:pPr>
        <w:ind w:left="360" w:hanging="360"/>
      </w:pPr>
      <w:rPr>
        <w:rFonts w:ascii="Symbol" w:hAnsi="Symbol" w:hint="default"/>
        <w:color w:val="00000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87E0381"/>
    <w:multiLevelType w:val="hybridMultilevel"/>
    <w:tmpl w:val="BE1A6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B4578DF"/>
    <w:multiLevelType w:val="multilevel"/>
    <w:tmpl w:val="8506C9EA"/>
    <w:lvl w:ilvl="0">
      <w:start w:val="1"/>
      <w:numFmt w:val="bullet"/>
      <w:lvlText w:val=""/>
      <w:lvlJc w:val="left"/>
      <w:pPr>
        <w:ind w:left="1434" w:hanging="360"/>
      </w:pPr>
      <w:rPr>
        <w:rFonts w:ascii="Symbol" w:hAnsi="Symbol" w:hint="default"/>
        <w:color w:val="000000"/>
        <w:sz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5" w15:restartNumberingAfterBreak="0">
    <w:nsid w:val="111F0EA5"/>
    <w:multiLevelType w:val="multilevel"/>
    <w:tmpl w:val="8506C9EA"/>
    <w:lvl w:ilvl="0">
      <w:start w:val="1"/>
      <w:numFmt w:val="bullet"/>
      <w:lvlText w:val=""/>
      <w:lvlJc w:val="left"/>
      <w:pPr>
        <w:ind w:left="1434" w:hanging="360"/>
      </w:pPr>
      <w:rPr>
        <w:rFonts w:ascii="Symbol" w:hAnsi="Symbol" w:hint="default"/>
        <w:color w:val="000000"/>
        <w:sz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6" w15:restartNumberingAfterBreak="0">
    <w:nsid w:val="11A9A42B"/>
    <w:multiLevelType w:val="hybridMultilevel"/>
    <w:tmpl w:val="73726A3E"/>
    <w:lvl w:ilvl="0" w:tplc="4672070E">
      <w:start w:val="1"/>
      <w:numFmt w:val="bullet"/>
      <w:lvlText w:val=""/>
      <w:lvlJc w:val="left"/>
      <w:pPr>
        <w:ind w:left="720" w:hanging="360"/>
      </w:pPr>
      <w:rPr>
        <w:rFonts w:ascii="Symbol" w:hAnsi="Symbol" w:hint="default"/>
      </w:rPr>
    </w:lvl>
    <w:lvl w:ilvl="1" w:tplc="13F87BB4">
      <w:start w:val="1"/>
      <w:numFmt w:val="bullet"/>
      <w:lvlText w:val="o"/>
      <w:lvlJc w:val="left"/>
      <w:pPr>
        <w:ind w:left="1440" w:hanging="360"/>
      </w:pPr>
      <w:rPr>
        <w:rFonts w:ascii="Courier New" w:hAnsi="Courier New" w:hint="default"/>
      </w:rPr>
    </w:lvl>
    <w:lvl w:ilvl="2" w:tplc="28EC73FA">
      <w:start w:val="1"/>
      <w:numFmt w:val="bullet"/>
      <w:lvlText w:val=""/>
      <w:lvlJc w:val="left"/>
      <w:pPr>
        <w:ind w:left="2160" w:hanging="360"/>
      </w:pPr>
      <w:rPr>
        <w:rFonts w:ascii="Wingdings" w:hAnsi="Wingdings" w:hint="default"/>
      </w:rPr>
    </w:lvl>
    <w:lvl w:ilvl="3" w:tplc="B308B434">
      <w:start w:val="1"/>
      <w:numFmt w:val="bullet"/>
      <w:lvlText w:val=""/>
      <w:lvlJc w:val="left"/>
      <w:pPr>
        <w:ind w:left="2880" w:hanging="360"/>
      </w:pPr>
      <w:rPr>
        <w:rFonts w:ascii="Symbol" w:hAnsi="Symbol" w:hint="default"/>
      </w:rPr>
    </w:lvl>
    <w:lvl w:ilvl="4" w:tplc="B0D429EE">
      <w:start w:val="1"/>
      <w:numFmt w:val="bullet"/>
      <w:lvlText w:val="o"/>
      <w:lvlJc w:val="left"/>
      <w:pPr>
        <w:ind w:left="3600" w:hanging="360"/>
      </w:pPr>
      <w:rPr>
        <w:rFonts w:ascii="Courier New" w:hAnsi="Courier New" w:hint="default"/>
      </w:rPr>
    </w:lvl>
    <w:lvl w:ilvl="5" w:tplc="D5EC4A90">
      <w:start w:val="1"/>
      <w:numFmt w:val="bullet"/>
      <w:lvlText w:val=""/>
      <w:lvlJc w:val="left"/>
      <w:pPr>
        <w:ind w:left="4320" w:hanging="360"/>
      </w:pPr>
      <w:rPr>
        <w:rFonts w:ascii="Wingdings" w:hAnsi="Wingdings" w:hint="default"/>
      </w:rPr>
    </w:lvl>
    <w:lvl w:ilvl="6" w:tplc="CEF2A58C">
      <w:start w:val="1"/>
      <w:numFmt w:val="bullet"/>
      <w:lvlText w:val=""/>
      <w:lvlJc w:val="left"/>
      <w:pPr>
        <w:ind w:left="5040" w:hanging="360"/>
      </w:pPr>
      <w:rPr>
        <w:rFonts w:ascii="Symbol" w:hAnsi="Symbol" w:hint="default"/>
      </w:rPr>
    </w:lvl>
    <w:lvl w:ilvl="7" w:tplc="84E0206E">
      <w:start w:val="1"/>
      <w:numFmt w:val="bullet"/>
      <w:lvlText w:val="o"/>
      <w:lvlJc w:val="left"/>
      <w:pPr>
        <w:ind w:left="5760" w:hanging="360"/>
      </w:pPr>
      <w:rPr>
        <w:rFonts w:ascii="Courier New" w:hAnsi="Courier New" w:hint="default"/>
      </w:rPr>
    </w:lvl>
    <w:lvl w:ilvl="8" w:tplc="8CC2663E">
      <w:start w:val="1"/>
      <w:numFmt w:val="bullet"/>
      <w:lvlText w:val=""/>
      <w:lvlJc w:val="left"/>
      <w:pPr>
        <w:ind w:left="6480" w:hanging="360"/>
      </w:pPr>
      <w:rPr>
        <w:rFonts w:ascii="Wingdings" w:hAnsi="Wingdings" w:hint="default"/>
      </w:rPr>
    </w:lvl>
  </w:abstractNum>
  <w:abstractNum w:abstractNumId="7" w15:restartNumberingAfterBreak="0">
    <w:nsid w:val="14DC7CD4"/>
    <w:multiLevelType w:val="hybridMultilevel"/>
    <w:tmpl w:val="F90CD3E6"/>
    <w:lvl w:ilvl="0" w:tplc="08090001">
      <w:start w:val="1"/>
      <w:numFmt w:val="bullet"/>
      <w:lvlText w:val=""/>
      <w:lvlJc w:val="left"/>
      <w:pPr>
        <w:ind w:left="360" w:hanging="360"/>
      </w:pPr>
      <w:rPr>
        <w:rFonts w:ascii="Symbol" w:hAnsi="Symbol" w:hint="default"/>
        <w:color w:val="00000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15349A95"/>
    <w:multiLevelType w:val="hybridMultilevel"/>
    <w:tmpl w:val="FE5CB234"/>
    <w:lvl w:ilvl="0" w:tplc="FBF8E344">
      <w:start w:val="1"/>
      <w:numFmt w:val="bullet"/>
      <w:lvlText w:val=""/>
      <w:lvlJc w:val="left"/>
      <w:pPr>
        <w:ind w:left="720" w:hanging="360"/>
      </w:pPr>
      <w:rPr>
        <w:rFonts w:ascii="Symbol" w:hAnsi="Symbol" w:hint="default"/>
      </w:rPr>
    </w:lvl>
    <w:lvl w:ilvl="1" w:tplc="400216BA">
      <w:start w:val="1"/>
      <w:numFmt w:val="bullet"/>
      <w:lvlText w:val="o"/>
      <w:lvlJc w:val="left"/>
      <w:pPr>
        <w:ind w:left="1440" w:hanging="360"/>
      </w:pPr>
      <w:rPr>
        <w:rFonts w:ascii="Courier New" w:hAnsi="Courier New" w:hint="default"/>
      </w:rPr>
    </w:lvl>
    <w:lvl w:ilvl="2" w:tplc="5DAC111C">
      <w:start w:val="1"/>
      <w:numFmt w:val="bullet"/>
      <w:lvlText w:val=""/>
      <w:lvlJc w:val="left"/>
      <w:pPr>
        <w:ind w:left="2160" w:hanging="360"/>
      </w:pPr>
      <w:rPr>
        <w:rFonts w:ascii="Wingdings" w:hAnsi="Wingdings" w:hint="default"/>
      </w:rPr>
    </w:lvl>
    <w:lvl w:ilvl="3" w:tplc="B4D25BC2">
      <w:start w:val="1"/>
      <w:numFmt w:val="bullet"/>
      <w:lvlText w:val=""/>
      <w:lvlJc w:val="left"/>
      <w:pPr>
        <w:ind w:left="2880" w:hanging="360"/>
      </w:pPr>
      <w:rPr>
        <w:rFonts w:ascii="Symbol" w:hAnsi="Symbol" w:hint="default"/>
      </w:rPr>
    </w:lvl>
    <w:lvl w:ilvl="4" w:tplc="B8DECDA8">
      <w:start w:val="1"/>
      <w:numFmt w:val="bullet"/>
      <w:lvlText w:val="o"/>
      <w:lvlJc w:val="left"/>
      <w:pPr>
        <w:ind w:left="3600" w:hanging="360"/>
      </w:pPr>
      <w:rPr>
        <w:rFonts w:ascii="Courier New" w:hAnsi="Courier New" w:hint="default"/>
      </w:rPr>
    </w:lvl>
    <w:lvl w:ilvl="5" w:tplc="5AF61DCE">
      <w:start w:val="1"/>
      <w:numFmt w:val="bullet"/>
      <w:lvlText w:val=""/>
      <w:lvlJc w:val="left"/>
      <w:pPr>
        <w:ind w:left="4320" w:hanging="360"/>
      </w:pPr>
      <w:rPr>
        <w:rFonts w:ascii="Wingdings" w:hAnsi="Wingdings" w:hint="default"/>
      </w:rPr>
    </w:lvl>
    <w:lvl w:ilvl="6" w:tplc="ACB88DEA">
      <w:start w:val="1"/>
      <w:numFmt w:val="bullet"/>
      <w:lvlText w:val=""/>
      <w:lvlJc w:val="left"/>
      <w:pPr>
        <w:ind w:left="5040" w:hanging="360"/>
      </w:pPr>
      <w:rPr>
        <w:rFonts w:ascii="Symbol" w:hAnsi="Symbol" w:hint="default"/>
      </w:rPr>
    </w:lvl>
    <w:lvl w:ilvl="7" w:tplc="F4307B2E">
      <w:start w:val="1"/>
      <w:numFmt w:val="bullet"/>
      <w:lvlText w:val="o"/>
      <w:lvlJc w:val="left"/>
      <w:pPr>
        <w:ind w:left="5760" w:hanging="360"/>
      </w:pPr>
      <w:rPr>
        <w:rFonts w:ascii="Courier New" w:hAnsi="Courier New" w:hint="default"/>
      </w:rPr>
    </w:lvl>
    <w:lvl w:ilvl="8" w:tplc="211EBF82">
      <w:start w:val="1"/>
      <w:numFmt w:val="bullet"/>
      <w:lvlText w:val=""/>
      <w:lvlJc w:val="left"/>
      <w:pPr>
        <w:ind w:left="6480" w:hanging="360"/>
      </w:pPr>
      <w:rPr>
        <w:rFonts w:ascii="Wingdings" w:hAnsi="Wingdings" w:hint="default"/>
      </w:rPr>
    </w:lvl>
  </w:abstractNum>
  <w:abstractNum w:abstractNumId="9" w15:restartNumberingAfterBreak="0">
    <w:nsid w:val="1627D540"/>
    <w:multiLevelType w:val="hybridMultilevel"/>
    <w:tmpl w:val="60EA7BD0"/>
    <w:lvl w:ilvl="0" w:tplc="51CC8454">
      <w:start w:val="1"/>
      <w:numFmt w:val="bullet"/>
      <w:lvlText w:val=""/>
      <w:lvlJc w:val="left"/>
      <w:pPr>
        <w:ind w:left="720" w:hanging="360"/>
      </w:pPr>
      <w:rPr>
        <w:rFonts w:ascii="Symbol" w:hAnsi="Symbol" w:hint="default"/>
      </w:rPr>
    </w:lvl>
    <w:lvl w:ilvl="1" w:tplc="30A0DEA2">
      <w:start w:val="1"/>
      <w:numFmt w:val="bullet"/>
      <w:lvlText w:val="o"/>
      <w:lvlJc w:val="left"/>
      <w:pPr>
        <w:ind w:left="1440" w:hanging="360"/>
      </w:pPr>
      <w:rPr>
        <w:rFonts w:ascii="Courier New" w:hAnsi="Courier New" w:hint="default"/>
      </w:rPr>
    </w:lvl>
    <w:lvl w:ilvl="2" w:tplc="9EC6A43A">
      <w:start w:val="1"/>
      <w:numFmt w:val="bullet"/>
      <w:lvlText w:val=""/>
      <w:lvlJc w:val="left"/>
      <w:pPr>
        <w:ind w:left="2160" w:hanging="360"/>
      </w:pPr>
      <w:rPr>
        <w:rFonts w:ascii="Wingdings" w:hAnsi="Wingdings" w:hint="default"/>
      </w:rPr>
    </w:lvl>
    <w:lvl w:ilvl="3" w:tplc="C710682A">
      <w:start w:val="1"/>
      <w:numFmt w:val="bullet"/>
      <w:lvlText w:val=""/>
      <w:lvlJc w:val="left"/>
      <w:pPr>
        <w:ind w:left="2880" w:hanging="360"/>
      </w:pPr>
      <w:rPr>
        <w:rFonts w:ascii="Symbol" w:hAnsi="Symbol" w:hint="default"/>
      </w:rPr>
    </w:lvl>
    <w:lvl w:ilvl="4" w:tplc="AA262246">
      <w:start w:val="1"/>
      <w:numFmt w:val="bullet"/>
      <w:lvlText w:val="o"/>
      <w:lvlJc w:val="left"/>
      <w:pPr>
        <w:ind w:left="3600" w:hanging="360"/>
      </w:pPr>
      <w:rPr>
        <w:rFonts w:ascii="Courier New" w:hAnsi="Courier New" w:hint="default"/>
      </w:rPr>
    </w:lvl>
    <w:lvl w:ilvl="5" w:tplc="1AE404FC">
      <w:start w:val="1"/>
      <w:numFmt w:val="bullet"/>
      <w:lvlText w:val=""/>
      <w:lvlJc w:val="left"/>
      <w:pPr>
        <w:ind w:left="4320" w:hanging="360"/>
      </w:pPr>
      <w:rPr>
        <w:rFonts w:ascii="Wingdings" w:hAnsi="Wingdings" w:hint="default"/>
      </w:rPr>
    </w:lvl>
    <w:lvl w:ilvl="6" w:tplc="8D160440">
      <w:start w:val="1"/>
      <w:numFmt w:val="bullet"/>
      <w:lvlText w:val=""/>
      <w:lvlJc w:val="left"/>
      <w:pPr>
        <w:ind w:left="5040" w:hanging="360"/>
      </w:pPr>
      <w:rPr>
        <w:rFonts w:ascii="Symbol" w:hAnsi="Symbol" w:hint="default"/>
      </w:rPr>
    </w:lvl>
    <w:lvl w:ilvl="7" w:tplc="760E5726">
      <w:start w:val="1"/>
      <w:numFmt w:val="bullet"/>
      <w:lvlText w:val="o"/>
      <w:lvlJc w:val="left"/>
      <w:pPr>
        <w:ind w:left="5760" w:hanging="360"/>
      </w:pPr>
      <w:rPr>
        <w:rFonts w:ascii="Courier New" w:hAnsi="Courier New" w:hint="default"/>
      </w:rPr>
    </w:lvl>
    <w:lvl w:ilvl="8" w:tplc="B14670D2">
      <w:start w:val="1"/>
      <w:numFmt w:val="bullet"/>
      <w:lvlText w:val=""/>
      <w:lvlJc w:val="left"/>
      <w:pPr>
        <w:ind w:left="6480" w:hanging="360"/>
      </w:pPr>
      <w:rPr>
        <w:rFonts w:ascii="Wingdings" w:hAnsi="Wingdings" w:hint="default"/>
      </w:rPr>
    </w:lvl>
  </w:abstractNum>
  <w:abstractNum w:abstractNumId="10" w15:restartNumberingAfterBreak="0">
    <w:nsid w:val="17F262C7"/>
    <w:multiLevelType w:val="hybridMultilevel"/>
    <w:tmpl w:val="9B9C4AE8"/>
    <w:lvl w:ilvl="0" w:tplc="28FCB9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980FC5"/>
    <w:multiLevelType w:val="hybridMultilevel"/>
    <w:tmpl w:val="5B36B17E"/>
    <w:lvl w:ilvl="0" w:tplc="EE68987E">
      <w:start w:val="1"/>
      <w:numFmt w:val="bullet"/>
      <w:pStyle w:val="Bulletpoints"/>
      <w:lvlText w:val=""/>
      <w:lvlJc w:val="left"/>
      <w:pPr>
        <w:ind w:left="3712" w:hanging="360"/>
      </w:pPr>
      <w:rPr>
        <w:rFonts w:ascii="Symbol" w:hAnsi="Symbol" w:hint="default"/>
      </w:rPr>
    </w:lvl>
    <w:lvl w:ilvl="1" w:tplc="8B96738C" w:tentative="1">
      <w:start w:val="1"/>
      <w:numFmt w:val="lowerLetter"/>
      <w:lvlText w:val="%2."/>
      <w:lvlJc w:val="left"/>
      <w:pPr>
        <w:ind w:left="4432" w:hanging="360"/>
      </w:pPr>
    </w:lvl>
    <w:lvl w:ilvl="2" w:tplc="357C3DC0" w:tentative="1">
      <w:start w:val="1"/>
      <w:numFmt w:val="lowerRoman"/>
      <w:lvlText w:val="%3."/>
      <w:lvlJc w:val="right"/>
      <w:pPr>
        <w:ind w:left="5152" w:hanging="180"/>
      </w:pPr>
    </w:lvl>
    <w:lvl w:ilvl="3" w:tplc="4DCE6BB4" w:tentative="1">
      <w:start w:val="1"/>
      <w:numFmt w:val="decimal"/>
      <w:lvlText w:val="%4."/>
      <w:lvlJc w:val="left"/>
      <w:pPr>
        <w:ind w:left="5872" w:hanging="360"/>
      </w:pPr>
    </w:lvl>
    <w:lvl w:ilvl="4" w:tplc="4EA2F192" w:tentative="1">
      <w:start w:val="1"/>
      <w:numFmt w:val="lowerLetter"/>
      <w:lvlText w:val="%5."/>
      <w:lvlJc w:val="left"/>
      <w:pPr>
        <w:ind w:left="6592" w:hanging="360"/>
      </w:pPr>
    </w:lvl>
    <w:lvl w:ilvl="5" w:tplc="043A8D16" w:tentative="1">
      <w:start w:val="1"/>
      <w:numFmt w:val="lowerRoman"/>
      <w:lvlText w:val="%6."/>
      <w:lvlJc w:val="right"/>
      <w:pPr>
        <w:ind w:left="7312" w:hanging="180"/>
      </w:pPr>
    </w:lvl>
    <w:lvl w:ilvl="6" w:tplc="05CE0FFC" w:tentative="1">
      <w:start w:val="1"/>
      <w:numFmt w:val="decimal"/>
      <w:lvlText w:val="%7."/>
      <w:lvlJc w:val="left"/>
      <w:pPr>
        <w:ind w:left="8032" w:hanging="360"/>
      </w:pPr>
    </w:lvl>
    <w:lvl w:ilvl="7" w:tplc="A1782138" w:tentative="1">
      <w:start w:val="1"/>
      <w:numFmt w:val="lowerLetter"/>
      <w:lvlText w:val="%8."/>
      <w:lvlJc w:val="left"/>
      <w:pPr>
        <w:ind w:left="8752" w:hanging="360"/>
      </w:pPr>
    </w:lvl>
    <w:lvl w:ilvl="8" w:tplc="A4A4C490" w:tentative="1">
      <w:start w:val="1"/>
      <w:numFmt w:val="lowerRoman"/>
      <w:lvlText w:val="%9."/>
      <w:lvlJc w:val="right"/>
      <w:pPr>
        <w:ind w:left="9472" w:hanging="180"/>
      </w:pPr>
    </w:lvl>
  </w:abstractNum>
  <w:abstractNum w:abstractNumId="12" w15:restartNumberingAfterBreak="0">
    <w:nsid w:val="217F6FDF"/>
    <w:multiLevelType w:val="hybridMultilevel"/>
    <w:tmpl w:val="0CDCB888"/>
    <w:lvl w:ilvl="0" w:tplc="D71CE78C">
      <w:start w:val="1"/>
      <w:numFmt w:val="decimal"/>
      <w:lvlText w:val="%1."/>
      <w:lvlJc w:val="left"/>
      <w:pPr>
        <w:ind w:left="360" w:hanging="360"/>
      </w:pPr>
    </w:lvl>
    <w:lvl w:ilvl="1" w:tplc="638E995A">
      <w:start w:val="1"/>
      <w:numFmt w:val="lowerLetter"/>
      <w:lvlText w:val="%2."/>
      <w:lvlJc w:val="left"/>
      <w:pPr>
        <w:ind w:left="1080" w:hanging="360"/>
      </w:pPr>
    </w:lvl>
    <w:lvl w:ilvl="2" w:tplc="A9024DDC">
      <w:start w:val="1"/>
      <w:numFmt w:val="lowerRoman"/>
      <w:lvlText w:val="%3."/>
      <w:lvlJc w:val="right"/>
      <w:pPr>
        <w:ind w:left="1800" w:hanging="180"/>
      </w:pPr>
    </w:lvl>
    <w:lvl w:ilvl="3" w:tplc="446442BE">
      <w:start w:val="1"/>
      <w:numFmt w:val="decimal"/>
      <w:lvlText w:val="%4."/>
      <w:lvlJc w:val="left"/>
      <w:pPr>
        <w:ind w:left="2520" w:hanging="360"/>
      </w:pPr>
    </w:lvl>
    <w:lvl w:ilvl="4" w:tplc="EDC40AFC">
      <w:start w:val="1"/>
      <w:numFmt w:val="lowerLetter"/>
      <w:lvlText w:val="%5."/>
      <w:lvlJc w:val="left"/>
      <w:pPr>
        <w:ind w:left="3240" w:hanging="360"/>
      </w:pPr>
    </w:lvl>
    <w:lvl w:ilvl="5" w:tplc="A01A9DC6">
      <w:start w:val="1"/>
      <w:numFmt w:val="lowerRoman"/>
      <w:lvlText w:val="%6."/>
      <w:lvlJc w:val="right"/>
      <w:pPr>
        <w:ind w:left="3960" w:hanging="180"/>
      </w:pPr>
    </w:lvl>
    <w:lvl w:ilvl="6" w:tplc="5182575C">
      <w:start w:val="1"/>
      <w:numFmt w:val="decimal"/>
      <w:lvlText w:val="%7."/>
      <w:lvlJc w:val="left"/>
      <w:pPr>
        <w:ind w:left="4680" w:hanging="360"/>
      </w:pPr>
    </w:lvl>
    <w:lvl w:ilvl="7" w:tplc="E3584366">
      <w:start w:val="1"/>
      <w:numFmt w:val="lowerLetter"/>
      <w:lvlText w:val="%8."/>
      <w:lvlJc w:val="left"/>
      <w:pPr>
        <w:ind w:left="5400" w:hanging="360"/>
      </w:pPr>
    </w:lvl>
    <w:lvl w:ilvl="8" w:tplc="0102015E">
      <w:start w:val="1"/>
      <w:numFmt w:val="lowerRoman"/>
      <w:lvlText w:val="%9."/>
      <w:lvlJc w:val="right"/>
      <w:pPr>
        <w:ind w:left="6120" w:hanging="180"/>
      </w:pPr>
    </w:lvl>
  </w:abstractNum>
  <w:abstractNum w:abstractNumId="13" w15:restartNumberingAfterBreak="0">
    <w:nsid w:val="25F9683F"/>
    <w:multiLevelType w:val="multilevel"/>
    <w:tmpl w:val="28DAB3BE"/>
    <w:lvl w:ilvl="0">
      <w:start w:val="1"/>
      <w:numFmt w:val="bullet"/>
      <w:lvlText w:val=""/>
      <w:lvlJc w:val="left"/>
      <w:pPr>
        <w:ind w:left="720" w:hanging="360"/>
      </w:pPr>
      <w:rPr>
        <w:rFonts w:ascii="Symbol" w:hAnsi="Symbol"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181474"/>
    <w:multiLevelType w:val="hybridMultilevel"/>
    <w:tmpl w:val="85847932"/>
    <w:lvl w:ilvl="0" w:tplc="EA405FBE">
      <w:start w:val="1"/>
      <w:numFmt w:val="bullet"/>
      <w:lvlText w:val=""/>
      <w:lvlJc w:val="left"/>
      <w:pPr>
        <w:ind w:left="720" w:hanging="360"/>
      </w:pPr>
      <w:rPr>
        <w:rFonts w:ascii="Symbol" w:hAnsi="Symbol" w:hint="default"/>
      </w:rPr>
    </w:lvl>
    <w:lvl w:ilvl="1" w:tplc="77FC6A0E">
      <w:start w:val="1"/>
      <w:numFmt w:val="bullet"/>
      <w:lvlText w:val="o"/>
      <w:lvlJc w:val="left"/>
      <w:pPr>
        <w:ind w:left="1440" w:hanging="360"/>
      </w:pPr>
      <w:rPr>
        <w:rFonts w:ascii="Courier New" w:hAnsi="Courier New" w:hint="default"/>
      </w:rPr>
    </w:lvl>
    <w:lvl w:ilvl="2" w:tplc="FC3E755C">
      <w:start w:val="1"/>
      <w:numFmt w:val="bullet"/>
      <w:lvlText w:val=""/>
      <w:lvlJc w:val="left"/>
      <w:pPr>
        <w:ind w:left="2160" w:hanging="360"/>
      </w:pPr>
      <w:rPr>
        <w:rFonts w:ascii="Wingdings" w:hAnsi="Wingdings" w:hint="default"/>
      </w:rPr>
    </w:lvl>
    <w:lvl w:ilvl="3" w:tplc="D0CE1724">
      <w:start w:val="1"/>
      <w:numFmt w:val="bullet"/>
      <w:lvlText w:val=""/>
      <w:lvlJc w:val="left"/>
      <w:pPr>
        <w:ind w:left="2880" w:hanging="360"/>
      </w:pPr>
      <w:rPr>
        <w:rFonts w:ascii="Symbol" w:hAnsi="Symbol" w:hint="default"/>
      </w:rPr>
    </w:lvl>
    <w:lvl w:ilvl="4" w:tplc="06BE17DE">
      <w:start w:val="1"/>
      <w:numFmt w:val="bullet"/>
      <w:lvlText w:val=""/>
      <w:lvlJc w:val="left"/>
      <w:pPr>
        <w:ind w:left="3600" w:hanging="360"/>
      </w:pPr>
      <w:rPr>
        <w:rFonts w:ascii="Symbol" w:hAnsi="Symbol" w:hint="default"/>
      </w:rPr>
    </w:lvl>
    <w:lvl w:ilvl="5" w:tplc="F6D6F162">
      <w:start w:val="1"/>
      <w:numFmt w:val="bullet"/>
      <w:lvlText w:val=""/>
      <w:lvlJc w:val="left"/>
      <w:pPr>
        <w:ind w:left="4320" w:hanging="360"/>
      </w:pPr>
      <w:rPr>
        <w:rFonts w:ascii="Wingdings" w:hAnsi="Wingdings" w:hint="default"/>
      </w:rPr>
    </w:lvl>
    <w:lvl w:ilvl="6" w:tplc="D83876A2">
      <w:start w:val="1"/>
      <w:numFmt w:val="bullet"/>
      <w:lvlText w:val=""/>
      <w:lvlJc w:val="left"/>
      <w:pPr>
        <w:ind w:left="5040" w:hanging="360"/>
      </w:pPr>
      <w:rPr>
        <w:rFonts w:ascii="Symbol" w:hAnsi="Symbol" w:hint="default"/>
      </w:rPr>
    </w:lvl>
    <w:lvl w:ilvl="7" w:tplc="BCDA8CF2">
      <w:start w:val="1"/>
      <w:numFmt w:val="bullet"/>
      <w:lvlText w:val="o"/>
      <w:lvlJc w:val="left"/>
      <w:pPr>
        <w:ind w:left="5760" w:hanging="360"/>
      </w:pPr>
      <w:rPr>
        <w:rFonts w:ascii="Courier New" w:hAnsi="Courier New" w:hint="default"/>
      </w:rPr>
    </w:lvl>
    <w:lvl w:ilvl="8" w:tplc="CA248492">
      <w:start w:val="1"/>
      <w:numFmt w:val="bullet"/>
      <w:lvlText w:val=""/>
      <w:lvlJc w:val="left"/>
      <w:pPr>
        <w:ind w:left="6480" w:hanging="360"/>
      </w:pPr>
      <w:rPr>
        <w:rFonts w:ascii="Wingdings" w:hAnsi="Wingdings" w:hint="default"/>
      </w:rPr>
    </w:lvl>
  </w:abstractNum>
  <w:abstractNum w:abstractNumId="15" w15:restartNumberingAfterBreak="0">
    <w:nsid w:val="29E3148E"/>
    <w:multiLevelType w:val="multilevel"/>
    <w:tmpl w:val="7E42327A"/>
    <w:lvl w:ilvl="0">
      <w:start w:val="1"/>
      <w:numFmt w:val="upperRoman"/>
      <w:lvlText w:val="%1."/>
      <w:lvlJc w:val="right"/>
      <w:pPr>
        <w:ind w:left="1440" w:hanging="360"/>
      </w:pPr>
      <w:rPr>
        <w:color w:val="00000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4C7C82"/>
    <w:multiLevelType w:val="hybridMultilevel"/>
    <w:tmpl w:val="70ACE9E8"/>
    <w:lvl w:ilvl="0" w:tplc="2C204940">
      <w:start w:val="1"/>
      <w:numFmt w:val="bullet"/>
      <w:lvlText w:val=""/>
      <w:lvlJc w:val="left"/>
      <w:pPr>
        <w:ind w:left="720" w:hanging="360"/>
      </w:pPr>
      <w:rPr>
        <w:rFonts w:ascii="Symbol" w:hAnsi="Symbol" w:hint="default"/>
      </w:rPr>
    </w:lvl>
    <w:lvl w:ilvl="1" w:tplc="A7642A62">
      <w:start w:val="1"/>
      <w:numFmt w:val="bullet"/>
      <w:lvlText w:val="o"/>
      <w:lvlJc w:val="left"/>
      <w:pPr>
        <w:ind w:left="1440" w:hanging="360"/>
      </w:pPr>
      <w:rPr>
        <w:rFonts w:ascii="Courier New" w:hAnsi="Courier New" w:hint="default"/>
      </w:rPr>
    </w:lvl>
    <w:lvl w:ilvl="2" w:tplc="51B87836">
      <w:start w:val="1"/>
      <w:numFmt w:val="bullet"/>
      <w:lvlText w:val=""/>
      <w:lvlJc w:val="left"/>
      <w:pPr>
        <w:ind w:left="2160" w:hanging="360"/>
      </w:pPr>
      <w:rPr>
        <w:rFonts w:ascii="Wingdings" w:hAnsi="Wingdings" w:hint="default"/>
      </w:rPr>
    </w:lvl>
    <w:lvl w:ilvl="3" w:tplc="13504F78">
      <w:start w:val="1"/>
      <w:numFmt w:val="bullet"/>
      <w:lvlText w:val=""/>
      <w:lvlJc w:val="left"/>
      <w:pPr>
        <w:ind w:left="2880" w:hanging="360"/>
      </w:pPr>
      <w:rPr>
        <w:rFonts w:ascii="Symbol" w:hAnsi="Symbol" w:hint="default"/>
      </w:rPr>
    </w:lvl>
    <w:lvl w:ilvl="4" w:tplc="3B629D54">
      <w:start w:val="1"/>
      <w:numFmt w:val="bullet"/>
      <w:lvlText w:val="o"/>
      <w:lvlJc w:val="left"/>
      <w:pPr>
        <w:ind w:left="3600" w:hanging="360"/>
      </w:pPr>
      <w:rPr>
        <w:rFonts w:ascii="Courier New" w:hAnsi="Courier New" w:hint="default"/>
      </w:rPr>
    </w:lvl>
    <w:lvl w:ilvl="5" w:tplc="0C162D80">
      <w:start w:val="1"/>
      <w:numFmt w:val="bullet"/>
      <w:lvlText w:val=""/>
      <w:lvlJc w:val="left"/>
      <w:pPr>
        <w:ind w:left="4320" w:hanging="360"/>
      </w:pPr>
      <w:rPr>
        <w:rFonts w:ascii="Wingdings" w:hAnsi="Wingdings" w:hint="default"/>
      </w:rPr>
    </w:lvl>
    <w:lvl w:ilvl="6" w:tplc="D58CF648">
      <w:start w:val="1"/>
      <w:numFmt w:val="bullet"/>
      <w:lvlText w:val=""/>
      <w:lvlJc w:val="left"/>
      <w:pPr>
        <w:ind w:left="5040" w:hanging="360"/>
      </w:pPr>
      <w:rPr>
        <w:rFonts w:ascii="Symbol" w:hAnsi="Symbol" w:hint="default"/>
      </w:rPr>
    </w:lvl>
    <w:lvl w:ilvl="7" w:tplc="AF389018">
      <w:start w:val="1"/>
      <w:numFmt w:val="bullet"/>
      <w:lvlText w:val="o"/>
      <w:lvlJc w:val="left"/>
      <w:pPr>
        <w:ind w:left="5760" w:hanging="360"/>
      </w:pPr>
      <w:rPr>
        <w:rFonts w:ascii="Courier New" w:hAnsi="Courier New" w:hint="default"/>
      </w:rPr>
    </w:lvl>
    <w:lvl w:ilvl="8" w:tplc="8A903CAC">
      <w:start w:val="1"/>
      <w:numFmt w:val="bullet"/>
      <w:lvlText w:val=""/>
      <w:lvlJc w:val="left"/>
      <w:pPr>
        <w:ind w:left="6480" w:hanging="360"/>
      </w:pPr>
      <w:rPr>
        <w:rFonts w:ascii="Wingdings" w:hAnsi="Wingdings" w:hint="default"/>
      </w:rPr>
    </w:lvl>
  </w:abstractNum>
  <w:abstractNum w:abstractNumId="17" w15:restartNumberingAfterBreak="0">
    <w:nsid w:val="309C0339"/>
    <w:multiLevelType w:val="multilevel"/>
    <w:tmpl w:val="DC20644C"/>
    <w:lvl w:ilvl="0">
      <w:start w:val="1"/>
      <w:numFmt w:val="decimal"/>
      <w:lvlText w:val="%1."/>
      <w:lvlJc w:val="left"/>
      <w:pPr>
        <w:ind w:left="720" w:hanging="360"/>
      </w:pPr>
      <w:rPr>
        <w:rFonts w:eastAsia="Calibri" w:cstheme="majorBidi" w:hint="default"/>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8" w15:restartNumberingAfterBreak="0">
    <w:nsid w:val="37C940A7"/>
    <w:multiLevelType w:val="hybridMultilevel"/>
    <w:tmpl w:val="8BA26E54"/>
    <w:lvl w:ilvl="0" w:tplc="E7845928">
      <w:start w:val="1"/>
      <w:numFmt w:val="bullet"/>
      <w:lvlText w:val=""/>
      <w:lvlJc w:val="left"/>
      <w:pPr>
        <w:ind w:left="720" w:hanging="360"/>
      </w:pPr>
      <w:rPr>
        <w:rFonts w:ascii="Symbol" w:hAnsi="Symbol" w:hint="default"/>
      </w:rPr>
    </w:lvl>
    <w:lvl w:ilvl="1" w:tplc="DD42D066">
      <w:start w:val="1"/>
      <w:numFmt w:val="bullet"/>
      <w:lvlText w:val="o"/>
      <w:lvlJc w:val="left"/>
      <w:pPr>
        <w:ind w:left="1440" w:hanging="360"/>
      </w:pPr>
      <w:rPr>
        <w:rFonts w:ascii="Courier New" w:hAnsi="Courier New" w:hint="default"/>
      </w:rPr>
    </w:lvl>
    <w:lvl w:ilvl="2" w:tplc="89E0E2CC">
      <w:start w:val="1"/>
      <w:numFmt w:val="bullet"/>
      <w:lvlText w:val=""/>
      <w:lvlJc w:val="left"/>
      <w:pPr>
        <w:ind w:left="2160" w:hanging="360"/>
      </w:pPr>
      <w:rPr>
        <w:rFonts w:ascii="Wingdings" w:hAnsi="Wingdings" w:hint="default"/>
      </w:rPr>
    </w:lvl>
    <w:lvl w:ilvl="3" w:tplc="676E5434">
      <w:start w:val="1"/>
      <w:numFmt w:val="bullet"/>
      <w:lvlText w:val=""/>
      <w:lvlJc w:val="left"/>
      <w:pPr>
        <w:ind w:left="2880" w:hanging="360"/>
      </w:pPr>
      <w:rPr>
        <w:rFonts w:ascii="Symbol" w:hAnsi="Symbol" w:hint="default"/>
      </w:rPr>
    </w:lvl>
    <w:lvl w:ilvl="4" w:tplc="A78E7632">
      <w:start w:val="1"/>
      <w:numFmt w:val="bullet"/>
      <w:lvlText w:val="o"/>
      <w:lvlJc w:val="left"/>
      <w:pPr>
        <w:ind w:left="3600" w:hanging="360"/>
      </w:pPr>
      <w:rPr>
        <w:rFonts w:ascii="Courier New" w:hAnsi="Courier New" w:hint="default"/>
      </w:rPr>
    </w:lvl>
    <w:lvl w:ilvl="5" w:tplc="DA72E81C">
      <w:start w:val="1"/>
      <w:numFmt w:val="bullet"/>
      <w:lvlText w:val=""/>
      <w:lvlJc w:val="left"/>
      <w:pPr>
        <w:ind w:left="4320" w:hanging="360"/>
      </w:pPr>
      <w:rPr>
        <w:rFonts w:ascii="Wingdings" w:hAnsi="Wingdings" w:hint="default"/>
      </w:rPr>
    </w:lvl>
    <w:lvl w:ilvl="6" w:tplc="19507010">
      <w:start w:val="1"/>
      <w:numFmt w:val="bullet"/>
      <w:lvlText w:val=""/>
      <w:lvlJc w:val="left"/>
      <w:pPr>
        <w:ind w:left="5040" w:hanging="360"/>
      </w:pPr>
      <w:rPr>
        <w:rFonts w:ascii="Symbol" w:hAnsi="Symbol" w:hint="default"/>
      </w:rPr>
    </w:lvl>
    <w:lvl w:ilvl="7" w:tplc="9572BD1C">
      <w:start w:val="1"/>
      <w:numFmt w:val="bullet"/>
      <w:lvlText w:val="o"/>
      <w:lvlJc w:val="left"/>
      <w:pPr>
        <w:ind w:left="5760" w:hanging="360"/>
      </w:pPr>
      <w:rPr>
        <w:rFonts w:ascii="Courier New" w:hAnsi="Courier New" w:hint="default"/>
      </w:rPr>
    </w:lvl>
    <w:lvl w:ilvl="8" w:tplc="6630B596">
      <w:start w:val="1"/>
      <w:numFmt w:val="bullet"/>
      <w:lvlText w:val=""/>
      <w:lvlJc w:val="left"/>
      <w:pPr>
        <w:ind w:left="6480" w:hanging="360"/>
      </w:pPr>
      <w:rPr>
        <w:rFonts w:ascii="Wingdings" w:hAnsi="Wingdings" w:hint="default"/>
      </w:rPr>
    </w:lvl>
  </w:abstractNum>
  <w:abstractNum w:abstractNumId="19" w15:restartNumberingAfterBreak="0">
    <w:nsid w:val="37EE49CC"/>
    <w:multiLevelType w:val="hybridMultilevel"/>
    <w:tmpl w:val="408483BE"/>
    <w:lvl w:ilvl="0" w:tplc="8B747162">
      <w:start w:val="1"/>
      <w:numFmt w:val="bullet"/>
      <w:lvlText w:val=""/>
      <w:lvlJc w:val="left"/>
      <w:pPr>
        <w:ind w:left="720" w:hanging="360"/>
      </w:pPr>
      <w:rPr>
        <w:rFonts w:ascii="Symbol" w:hAnsi="Symbol" w:hint="default"/>
      </w:rPr>
    </w:lvl>
    <w:lvl w:ilvl="1" w:tplc="2A86B8C0">
      <w:start w:val="1"/>
      <w:numFmt w:val="bullet"/>
      <w:lvlText w:val="o"/>
      <w:lvlJc w:val="left"/>
      <w:pPr>
        <w:ind w:left="1440" w:hanging="360"/>
      </w:pPr>
      <w:rPr>
        <w:rFonts w:ascii="Courier New" w:hAnsi="Courier New" w:hint="default"/>
      </w:rPr>
    </w:lvl>
    <w:lvl w:ilvl="2" w:tplc="0E52DA9C">
      <w:start w:val="1"/>
      <w:numFmt w:val="bullet"/>
      <w:lvlText w:val=""/>
      <w:lvlJc w:val="left"/>
      <w:pPr>
        <w:ind w:left="2160" w:hanging="360"/>
      </w:pPr>
      <w:rPr>
        <w:rFonts w:ascii="Wingdings" w:hAnsi="Wingdings" w:hint="default"/>
      </w:rPr>
    </w:lvl>
    <w:lvl w:ilvl="3" w:tplc="5628B21E">
      <w:start w:val="1"/>
      <w:numFmt w:val="bullet"/>
      <w:lvlText w:val=""/>
      <w:lvlJc w:val="left"/>
      <w:pPr>
        <w:ind w:left="2880" w:hanging="360"/>
      </w:pPr>
      <w:rPr>
        <w:rFonts w:ascii="Symbol" w:hAnsi="Symbol" w:hint="default"/>
      </w:rPr>
    </w:lvl>
    <w:lvl w:ilvl="4" w:tplc="966C2A8A">
      <w:start w:val="1"/>
      <w:numFmt w:val="bullet"/>
      <w:lvlText w:val="o"/>
      <w:lvlJc w:val="left"/>
      <w:pPr>
        <w:ind w:left="3600" w:hanging="360"/>
      </w:pPr>
      <w:rPr>
        <w:rFonts w:ascii="Courier New" w:hAnsi="Courier New" w:hint="default"/>
      </w:rPr>
    </w:lvl>
    <w:lvl w:ilvl="5" w:tplc="46DCE1A4">
      <w:start w:val="1"/>
      <w:numFmt w:val="bullet"/>
      <w:lvlText w:val=""/>
      <w:lvlJc w:val="left"/>
      <w:pPr>
        <w:ind w:left="4320" w:hanging="360"/>
      </w:pPr>
      <w:rPr>
        <w:rFonts w:ascii="Wingdings" w:hAnsi="Wingdings" w:hint="default"/>
      </w:rPr>
    </w:lvl>
    <w:lvl w:ilvl="6" w:tplc="066E24B4">
      <w:start w:val="1"/>
      <w:numFmt w:val="bullet"/>
      <w:lvlText w:val=""/>
      <w:lvlJc w:val="left"/>
      <w:pPr>
        <w:ind w:left="5040" w:hanging="360"/>
      </w:pPr>
      <w:rPr>
        <w:rFonts w:ascii="Symbol" w:hAnsi="Symbol" w:hint="default"/>
      </w:rPr>
    </w:lvl>
    <w:lvl w:ilvl="7" w:tplc="7AA45750">
      <w:start w:val="1"/>
      <w:numFmt w:val="bullet"/>
      <w:lvlText w:val="o"/>
      <w:lvlJc w:val="left"/>
      <w:pPr>
        <w:ind w:left="5760" w:hanging="360"/>
      </w:pPr>
      <w:rPr>
        <w:rFonts w:ascii="Courier New" w:hAnsi="Courier New" w:hint="default"/>
      </w:rPr>
    </w:lvl>
    <w:lvl w:ilvl="8" w:tplc="2918D40A">
      <w:start w:val="1"/>
      <w:numFmt w:val="bullet"/>
      <w:lvlText w:val=""/>
      <w:lvlJc w:val="left"/>
      <w:pPr>
        <w:ind w:left="6480" w:hanging="360"/>
      </w:pPr>
      <w:rPr>
        <w:rFonts w:ascii="Wingdings" w:hAnsi="Wingdings" w:hint="default"/>
      </w:rPr>
    </w:lvl>
  </w:abstractNum>
  <w:abstractNum w:abstractNumId="20" w15:restartNumberingAfterBreak="0">
    <w:nsid w:val="38886E2E"/>
    <w:multiLevelType w:val="hybridMultilevel"/>
    <w:tmpl w:val="313C268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1" w15:restartNumberingAfterBreak="0">
    <w:nsid w:val="3DF80250"/>
    <w:multiLevelType w:val="hybridMultilevel"/>
    <w:tmpl w:val="A712D9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3A5E73D"/>
    <w:multiLevelType w:val="hybridMultilevel"/>
    <w:tmpl w:val="202819B6"/>
    <w:lvl w:ilvl="0" w:tplc="CF103FC2">
      <w:start w:val="1"/>
      <w:numFmt w:val="decimal"/>
      <w:lvlText w:val="%1."/>
      <w:lvlJc w:val="left"/>
      <w:pPr>
        <w:ind w:left="720" w:hanging="360"/>
      </w:pPr>
    </w:lvl>
    <w:lvl w:ilvl="1" w:tplc="8932EAD6">
      <w:start w:val="1"/>
      <w:numFmt w:val="lowerLetter"/>
      <w:lvlText w:val="%2."/>
      <w:lvlJc w:val="left"/>
      <w:pPr>
        <w:ind w:left="1440" w:hanging="360"/>
      </w:pPr>
    </w:lvl>
    <w:lvl w:ilvl="2" w:tplc="AFF4CE7E">
      <w:start w:val="1"/>
      <w:numFmt w:val="lowerRoman"/>
      <w:lvlText w:val="%3."/>
      <w:lvlJc w:val="right"/>
      <w:pPr>
        <w:ind w:left="2160" w:hanging="180"/>
      </w:pPr>
    </w:lvl>
    <w:lvl w:ilvl="3" w:tplc="2F564870">
      <w:start w:val="1"/>
      <w:numFmt w:val="decimal"/>
      <w:lvlText w:val="%4."/>
      <w:lvlJc w:val="left"/>
      <w:pPr>
        <w:ind w:left="2880" w:hanging="360"/>
      </w:pPr>
    </w:lvl>
    <w:lvl w:ilvl="4" w:tplc="72D23CB4">
      <w:start w:val="1"/>
      <w:numFmt w:val="lowerLetter"/>
      <w:lvlText w:val="%5."/>
      <w:lvlJc w:val="left"/>
      <w:pPr>
        <w:ind w:left="3600" w:hanging="360"/>
      </w:pPr>
    </w:lvl>
    <w:lvl w:ilvl="5" w:tplc="1152E23E">
      <w:start w:val="1"/>
      <w:numFmt w:val="lowerRoman"/>
      <w:lvlText w:val="%6."/>
      <w:lvlJc w:val="right"/>
      <w:pPr>
        <w:ind w:left="4320" w:hanging="180"/>
      </w:pPr>
    </w:lvl>
    <w:lvl w:ilvl="6" w:tplc="15E2F01E">
      <w:start w:val="1"/>
      <w:numFmt w:val="decimal"/>
      <w:lvlText w:val="%7."/>
      <w:lvlJc w:val="left"/>
      <w:pPr>
        <w:ind w:left="5040" w:hanging="360"/>
      </w:pPr>
    </w:lvl>
    <w:lvl w:ilvl="7" w:tplc="6262AAC8">
      <w:start w:val="1"/>
      <w:numFmt w:val="lowerLetter"/>
      <w:lvlText w:val="%8."/>
      <w:lvlJc w:val="left"/>
      <w:pPr>
        <w:ind w:left="5760" w:hanging="360"/>
      </w:pPr>
    </w:lvl>
    <w:lvl w:ilvl="8" w:tplc="5238C6CE">
      <w:start w:val="1"/>
      <w:numFmt w:val="lowerRoman"/>
      <w:lvlText w:val="%9."/>
      <w:lvlJc w:val="right"/>
      <w:pPr>
        <w:ind w:left="6480" w:hanging="180"/>
      </w:pPr>
    </w:lvl>
  </w:abstractNum>
  <w:abstractNum w:abstractNumId="23" w15:restartNumberingAfterBreak="0">
    <w:nsid w:val="4B246702"/>
    <w:multiLevelType w:val="hybridMultilevel"/>
    <w:tmpl w:val="5D76D892"/>
    <w:lvl w:ilvl="0" w:tplc="0A4A2644">
      <w:start w:val="8"/>
      <w:numFmt w:val="decimal"/>
      <w:lvlText w:val="%1."/>
      <w:lvlJc w:val="left"/>
      <w:pPr>
        <w:ind w:left="720" w:hanging="360"/>
      </w:pPr>
      <w:rPr>
        <w:rFonts w:ascii="Calibri" w:eastAsia="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BF40FDC"/>
    <w:multiLevelType w:val="multilevel"/>
    <w:tmpl w:val="8506C9EA"/>
    <w:lvl w:ilvl="0">
      <w:start w:val="1"/>
      <w:numFmt w:val="bullet"/>
      <w:lvlText w:val=""/>
      <w:lvlJc w:val="left"/>
      <w:pPr>
        <w:ind w:left="1434" w:hanging="360"/>
      </w:pPr>
      <w:rPr>
        <w:rFonts w:ascii="Symbol" w:hAnsi="Symbol" w:hint="default"/>
        <w:color w:val="000000"/>
        <w:sz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5" w15:restartNumberingAfterBreak="0">
    <w:nsid w:val="4F5659F5"/>
    <w:multiLevelType w:val="multilevel"/>
    <w:tmpl w:val="8506C9EA"/>
    <w:lvl w:ilvl="0">
      <w:start w:val="1"/>
      <w:numFmt w:val="bullet"/>
      <w:lvlText w:val=""/>
      <w:lvlJc w:val="left"/>
      <w:pPr>
        <w:ind w:left="1434" w:hanging="360"/>
      </w:pPr>
      <w:rPr>
        <w:rFonts w:ascii="Symbol" w:hAnsi="Symbol" w:hint="default"/>
        <w:color w:val="000000"/>
        <w:sz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6" w15:restartNumberingAfterBreak="0">
    <w:nsid w:val="50BF305B"/>
    <w:multiLevelType w:val="hybridMultilevel"/>
    <w:tmpl w:val="1214035C"/>
    <w:lvl w:ilvl="0" w:tplc="1884D158">
      <w:start w:val="1"/>
      <w:numFmt w:val="bullet"/>
      <w:lvlText w:val=""/>
      <w:lvlJc w:val="left"/>
      <w:pPr>
        <w:ind w:left="720" w:hanging="360"/>
      </w:pPr>
      <w:rPr>
        <w:rFonts w:ascii="Symbol" w:hAnsi="Symbol" w:hint="default"/>
      </w:rPr>
    </w:lvl>
    <w:lvl w:ilvl="1" w:tplc="A900D418">
      <w:start w:val="1"/>
      <w:numFmt w:val="bullet"/>
      <w:lvlText w:val="o"/>
      <w:lvlJc w:val="left"/>
      <w:pPr>
        <w:ind w:left="1440" w:hanging="360"/>
      </w:pPr>
      <w:rPr>
        <w:rFonts w:ascii="Courier New" w:hAnsi="Courier New" w:hint="default"/>
      </w:rPr>
    </w:lvl>
    <w:lvl w:ilvl="2" w:tplc="3C36350A">
      <w:start w:val="1"/>
      <w:numFmt w:val="bullet"/>
      <w:lvlText w:val=""/>
      <w:lvlJc w:val="left"/>
      <w:pPr>
        <w:ind w:left="2160" w:hanging="360"/>
      </w:pPr>
      <w:rPr>
        <w:rFonts w:ascii="Wingdings" w:hAnsi="Wingdings" w:hint="default"/>
      </w:rPr>
    </w:lvl>
    <w:lvl w:ilvl="3" w:tplc="52840104">
      <w:start w:val="1"/>
      <w:numFmt w:val="bullet"/>
      <w:lvlText w:val=""/>
      <w:lvlJc w:val="left"/>
      <w:pPr>
        <w:ind w:left="2880" w:hanging="360"/>
      </w:pPr>
      <w:rPr>
        <w:rFonts w:ascii="Symbol" w:hAnsi="Symbol" w:hint="default"/>
      </w:rPr>
    </w:lvl>
    <w:lvl w:ilvl="4" w:tplc="7678339E">
      <w:start w:val="1"/>
      <w:numFmt w:val="bullet"/>
      <w:lvlText w:val="o"/>
      <w:lvlJc w:val="left"/>
      <w:pPr>
        <w:ind w:left="3600" w:hanging="360"/>
      </w:pPr>
      <w:rPr>
        <w:rFonts w:ascii="Courier New" w:hAnsi="Courier New" w:hint="default"/>
      </w:rPr>
    </w:lvl>
    <w:lvl w:ilvl="5" w:tplc="93C69D9E">
      <w:start w:val="1"/>
      <w:numFmt w:val="bullet"/>
      <w:lvlText w:val=""/>
      <w:lvlJc w:val="left"/>
      <w:pPr>
        <w:ind w:left="4320" w:hanging="360"/>
      </w:pPr>
      <w:rPr>
        <w:rFonts w:ascii="Wingdings" w:hAnsi="Wingdings" w:hint="default"/>
      </w:rPr>
    </w:lvl>
    <w:lvl w:ilvl="6" w:tplc="4E72D5EC">
      <w:start w:val="1"/>
      <w:numFmt w:val="bullet"/>
      <w:lvlText w:val=""/>
      <w:lvlJc w:val="left"/>
      <w:pPr>
        <w:ind w:left="5040" w:hanging="360"/>
      </w:pPr>
      <w:rPr>
        <w:rFonts w:ascii="Symbol" w:hAnsi="Symbol" w:hint="default"/>
      </w:rPr>
    </w:lvl>
    <w:lvl w:ilvl="7" w:tplc="5EC05214">
      <w:start w:val="1"/>
      <w:numFmt w:val="bullet"/>
      <w:lvlText w:val="o"/>
      <w:lvlJc w:val="left"/>
      <w:pPr>
        <w:ind w:left="5760" w:hanging="360"/>
      </w:pPr>
      <w:rPr>
        <w:rFonts w:ascii="Courier New" w:hAnsi="Courier New" w:hint="default"/>
      </w:rPr>
    </w:lvl>
    <w:lvl w:ilvl="8" w:tplc="35D0E17C">
      <w:start w:val="1"/>
      <w:numFmt w:val="bullet"/>
      <w:lvlText w:val=""/>
      <w:lvlJc w:val="left"/>
      <w:pPr>
        <w:ind w:left="6480" w:hanging="360"/>
      </w:pPr>
      <w:rPr>
        <w:rFonts w:ascii="Wingdings" w:hAnsi="Wingdings" w:hint="default"/>
      </w:rPr>
    </w:lvl>
  </w:abstractNum>
  <w:abstractNum w:abstractNumId="27" w15:restartNumberingAfterBreak="0">
    <w:nsid w:val="53CC00B8"/>
    <w:multiLevelType w:val="hybridMultilevel"/>
    <w:tmpl w:val="F870AA2E"/>
    <w:lvl w:ilvl="0" w:tplc="08090001">
      <w:start w:val="1"/>
      <w:numFmt w:val="bullet"/>
      <w:lvlText w:val=""/>
      <w:lvlJc w:val="left"/>
      <w:pPr>
        <w:ind w:left="360" w:hanging="360"/>
      </w:pPr>
      <w:rPr>
        <w:rFonts w:ascii="Symbol" w:hAnsi="Symbol" w:hint="default"/>
        <w:color w:val="00000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55BEA3BE"/>
    <w:multiLevelType w:val="hybridMultilevel"/>
    <w:tmpl w:val="2EFE5068"/>
    <w:lvl w:ilvl="0" w:tplc="02EA3ECC">
      <w:start w:val="1"/>
      <w:numFmt w:val="bullet"/>
      <w:lvlText w:val=""/>
      <w:lvlJc w:val="left"/>
      <w:pPr>
        <w:ind w:left="720" w:hanging="360"/>
      </w:pPr>
      <w:rPr>
        <w:rFonts w:ascii="Symbol" w:hAnsi="Symbol" w:hint="default"/>
      </w:rPr>
    </w:lvl>
    <w:lvl w:ilvl="1" w:tplc="A6A0BAD2">
      <w:start w:val="1"/>
      <w:numFmt w:val="bullet"/>
      <w:lvlText w:val="o"/>
      <w:lvlJc w:val="left"/>
      <w:pPr>
        <w:ind w:left="1440" w:hanging="360"/>
      </w:pPr>
      <w:rPr>
        <w:rFonts w:ascii="Courier New" w:hAnsi="Courier New" w:hint="default"/>
      </w:rPr>
    </w:lvl>
    <w:lvl w:ilvl="2" w:tplc="89B43444">
      <w:start w:val="1"/>
      <w:numFmt w:val="bullet"/>
      <w:lvlText w:val=""/>
      <w:lvlJc w:val="left"/>
      <w:pPr>
        <w:ind w:left="2160" w:hanging="360"/>
      </w:pPr>
      <w:rPr>
        <w:rFonts w:ascii="Wingdings" w:hAnsi="Wingdings" w:hint="default"/>
      </w:rPr>
    </w:lvl>
    <w:lvl w:ilvl="3" w:tplc="76028E2E">
      <w:start w:val="1"/>
      <w:numFmt w:val="bullet"/>
      <w:lvlText w:val=""/>
      <w:lvlJc w:val="left"/>
      <w:pPr>
        <w:ind w:left="2880" w:hanging="360"/>
      </w:pPr>
      <w:rPr>
        <w:rFonts w:ascii="Symbol" w:hAnsi="Symbol" w:hint="default"/>
      </w:rPr>
    </w:lvl>
    <w:lvl w:ilvl="4" w:tplc="E78C670A">
      <w:start w:val="1"/>
      <w:numFmt w:val="bullet"/>
      <w:lvlText w:val="o"/>
      <w:lvlJc w:val="left"/>
      <w:pPr>
        <w:ind w:left="3600" w:hanging="360"/>
      </w:pPr>
      <w:rPr>
        <w:rFonts w:ascii="Courier New" w:hAnsi="Courier New" w:hint="default"/>
      </w:rPr>
    </w:lvl>
    <w:lvl w:ilvl="5" w:tplc="7EC27C82">
      <w:start w:val="1"/>
      <w:numFmt w:val="bullet"/>
      <w:lvlText w:val=""/>
      <w:lvlJc w:val="left"/>
      <w:pPr>
        <w:ind w:left="4320" w:hanging="360"/>
      </w:pPr>
      <w:rPr>
        <w:rFonts w:ascii="Wingdings" w:hAnsi="Wingdings" w:hint="default"/>
      </w:rPr>
    </w:lvl>
    <w:lvl w:ilvl="6" w:tplc="0CD467F2">
      <w:start w:val="1"/>
      <w:numFmt w:val="bullet"/>
      <w:lvlText w:val=""/>
      <w:lvlJc w:val="left"/>
      <w:pPr>
        <w:ind w:left="5040" w:hanging="360"/>
      </w:pPr>
      <w:rPr>
        <w:rFonts w:ascii="Symbol" w:hAnsi="Symbol" w:hint="default"/>
      </w:rPr>
    </w:lvl>
    <w:lvl w:ilvl="7" w:tplc="0BD425E8">
      <w:start w:val="1"/>
      <w:numFmt w:val="bullet"/>
      <w:lvlText w:val="o"/>
      <w:lvlJc w:val="left"/>
      <w:pPr>
        <w:ind w:left="5760" w:hanging="360"/>
      </w:pPr>
      <w:rPr>
        <w:rFonts w:ascii="Courier New" w:hAnsi="Courier New" w:hint="default"/>
      </w:rPr>
    </w:lvl>
    <w:lvl w:ilvl="8" w:tplc="9BF2FE12">
      <w:start w:val="1"/>
      <w:numFmt w:val="bullet"/>
      <w:lvlText w:val=""/>
      <w:lvlJc w:val="left"/>
      <w:pPr>
        <w:ind w:left="6480" w:hanging="360"/>
      </w:pPr>
      <w:rPr>
        <w:rFonts w:ascii="Wingdings" w:hAnsi="Wingdings" w:hint="default"/>
      </w:rPr>
    </w:lvl>
  </w:abstractNum>
  <w:abstractNum w:abstractNumId="29" w15:restartNumberingAfterBreak="0">
    <w:nsid w:val="5637FBF4"/>
    <w:multiLevelType w:val="hybridMultilevel"/>
    <w:tmpl w:val="05C22C5A"/>
    <w:lvl w:ilvl="0" w:tplc="E0FA833C">
      <w:start w:val="1"/>
      <w:numFmt w:val="bullet"/>
      <w:lvlText w:val=""/>
      <w:lvlJc w:val="left"/>
      <w:pPr>
        <w:ind w:left="720" w:hanging="360"/>
      </w:pPr>
      <w:rPr>
        <w:rFonts w:ascii="Symbol" w:hAnsi="Symbol" w:hint="default"/>
      </w:rPr>
    </w:lvl>
    <w:lvl w:ilvl="1" w:tplc="0262E41E">
      <w:start w:val="1"/>
      <w:numFmt w:val="bullet"/>
      <w:lvlText w:val="o"/>
      <w:lvlJc w:val="left"/>
      <w:pPr>
        <w:ind w:left="1440" w:hanging="360"/>
      </w:pPr>
      <w:rPr>
        <w:rFonts w:ascii="Courier New" w:hAnsi="Courier New" w:hint="default"/>
      </w:rPr>
    </w:lvl>
    <w:lvl w:ilvl="2" w:tplc="004CC114">
      <w:start w:val="1"/>
      <w:numFmt w:val="bullet"/>
      <w:lvlText w:val=""/>
      <w:lvlJc w:val="left"/>
      <w:pPr>
        <w:ind w:left="2160" w:hanging="360"/>
      </w:pPr>
      <w:rPr>
        <w:rFonts w:ascii="Wingdings" w:hAnsi="Wingdings" w:hint="default"/>
      </w:rPr>
    </w:lvl>
    <w:lvl w:ilvl="3" w:tplc="A4C473A0">
      <w:start w:val="1"/>
      <w:numFmt w:val="bullet"/>
      <w:lvlText w:val=""/>
      <w:lvlJc w:val="left"/>
      <w:pPr>
        <w:ind w:left="2880" w:hanging="360"/>
      </w:pPr>
      <w:rPr>
        <w:rFonts w:ascii="Symbol" w:hAnsi="Symbol" w:hint="default"/>
      </w:rPr>
    </w:lvl>
    <w:lvl w:ilvl="4" w:tplc="47BEAC9C">
      <w:start w:val="1"/>
      <w:numFmt w:val="bullet"/>
      <w:lvlText w:val="o"/>
      <w:lvlJc w:val="left"/>
      <w:pPr>
        <w:ind w:left="3600" w:hanging="360"/>
      </w:pPr>
      <w:rPr>
        <w:rFonts w:ascii="Courier New" w:hAnsi="Courier New" w:hint="default"/>
      </w:rPr>
    </w:lvl>
    <w:lvl w:ilvl="5" w:tplc="723CF106">
      <w:start w:val="1"/>
      <w:numFmt w:val="bullet"/>
      <w:lvlText w:val=""/>
      <w:lvlJc w:val="left"/>
      <w:pPr>
        <w:ind w:left="4320" w:hanging="360"/>
      </w:pPr>
      <w:rPr>
        <w:rFonts w:ascii="Wingdings" w:hAnsi="Wingdings" w:hint="default"/>
      </w:rPr>
    </w:lvl>
    <w:lvl w:ilvl="6" w:tplc="17125AE0">
      <w:start w:val="1"/>
      <w:numFmt w:val="bullet"/>
      <w:lvlText w:val=""/>
      <w:lvlJc w:val="left"/>
      <w:pPr>
        <w:ind w:left="5040" w:hanging="360"/>
      </w:pPr>
      <w:rPr>
        <w:rFonts w:ascii="Symbol" w:hAnsi="Symbol" w:hint="default"/>
      </w:rPr>
    </w:lvl>
    <w:lvl w:ilvl="7" w:tplc="CA408A50">
      <w:start w:val="1"/>
      <w:numFmt w:val="bullet"/>
      <w:lvlText w:val="o"/>
      <w:lvlJc w:val="left"/>
      <w:pPr>
        <w:ind w:left="5760" w:hanging="360"/>
      </w:pPr>
      <w:rPr>
        <w:rFonts w:ascii="Courier New" w:hAnsi="Courier New" w:hint="default"/>
      </w:rPr>
    </w:lvl>
    <w:lvl w:ilvl="8" w:tplc="853006B8">
      <w:start w:val="1"/>
      <w:numFmt w:val="bullet"/>
      <w:lvlText w:val=""/>
      <w:lvlJc w:val="left"/>
      <w:pPr>
        <w:ind w:left="6480" w:hanging="360"/>
      </w:pPr>
      <w:rPr>
        <w:rFonts w:ascii="Wingdings" w:hAnsi="Wingdings" w:hint="default"/>
      </w:rPr>
    </w:lvl>
  </w:abstractNum>
  <w:abstractNum w:abstractNumId="30" w15:restartNumberingAfterBreak="0">
    <w:nsid w:val="5A146F32"/>
    <w:multiLevelType w:val="hybridMultilevel"/>
    <w:tmpl w:val="BE1A6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A1F19ED"/>
    <w:multiLevelType w:val="hybridMultilevel"/>
    <w:tmpl w:val="A0DC933C"/>
    <w:lvl w:ilvl="0" w:tplc="08090001">
      <w:start w:val="1"/>
      <w:numFmt w:val="bullet"/>
      <w:lvlText w:val=""/>
      <w:lvlJc w:val="left"/>
      <w:pPr>
        <w:ind w:left="360" w:hanging="360"/>
      </w:pPr>
      <w:rPr>
        <w:rFonts w:ascii="Symbol" w:hAnsi="Symbol" w:hint="default"/>
        <w:color w:val="000000"/>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DB35F71"/>
    <w:multiLevelType w:val="multilevel"/>
    <w:tmpl w:val="8506C9EA"/>
    <w:lvl w:ilvl="0">
      <w:start w:val="1"/>
      <w:numFmt w:val="bullet"/>
      <w:lvlText w:val=""/>
      <w:lvlJc w:val="left"/>
      <w:pPr>
        <w:ind w:left="1074" w:hanging="360"/>
      </w:pPr>
      <w:rPr>
        <w:rFonts w:ascii="Symbol" w:hAnsi="Symbol" w:hint="default"/>
        <w:color w:val="000000"/>
        <w:sz w:val="24"/>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3" w15:restartNumberingAfterBreak="0">
    <w:nsid w:val="61EC2680"/>
    <w:multiLevelType w:val="hybridMultilevel"/>
    <w:tmpl w:val="20D6FF8C"/>
    <w:lvl w:ilvl="0" w:tplc="2924A898">
      <w:start w:val="1"/>
      <w:numFmt w:val="bullet"/>
      <w:lvlText w:val=""/>
      <w:lvlJc w:val="left"/>
      <w:pPr>
        <w:ind w:left="720" w:hanging="360"/>
      </w:pPr>
      <w:rPr>
        <w:rFonts w:ascii="Symbol" w:hAnsi="Symbol" w:hint="default"/>
      </w:rPr>
    </w:lvl>
    <w:lvl w:ilvl="1" w:tplc="693A48E6">
      <w:start w:val="1"/>
      <w:numFmt w:val="bullet"/>
      <w:lvlText w:val="o"/>
      <w:lvlJc w:val="left"/>
      <w:pPr>
        <w:ind w:left="1440" w:hanging="360"/>
      </w:pPr>
      <w:rPr>
        <w:rFonts w:ascii="Courier New" w:hAnsi="Courier New" w:hint="default"/>
      </w:rPr>
    </w:lvl>
    <w:lvl w:ilvl="2" w:tplc="1660D026">
      <w:start w:val="1"/>
      <w:numFmt w:val="bullet"/>
      <w:lvlText w:val=""/>
      <w:lvlJc w:val="left"/>
      <w:pPr>
        <w:ind w:left="2160" w:hanging="360"/>
      </w:pPr>
      <w:rPr>
        <w:rFonts w:ascii="Wingdings" w:hAnsi="Wingdings" w:hint="default"/>
      </w:rPr>
    </w:lvl>
    <w:lvl w:ilvl="3" w:tplc="EF4E33A8">
      <w:start w:val="1"/>
      <w:numFmt w:val="bullet"/>
      <w:lvlText w:val=""/>
      <w:lvlJc w:val="left"/>
      <w:pPr>
        <w:ind w:left="2880" w:hanging="360"/>
      </w:pPr>
      <w:rPr>
        <w:rFonts w:ascii="Symbol" w:hAnsi="Symbol" w:hint="default"/>
      </w:rPr>
    </w:lvl>
    <w:lvl w:ilvl="4" w:tplc="18525300">
      <w:start w:val="1"/>
      <w:numFmt w:val="bullet"/>
      <w:lvlText w:val="o"/>
      <w:lvlJc w:val="left"/>
      <w:pPr>
        <w:ind w:left="3600" w:hanging="360"/>
      </w:pPr>
      <w:rPr>
        <w:rFonts w:ascii="Courier New" w:hAnsi="Courier New" w:hint="default"/>
      </w:rPr>
    </w:lvl>
    <w:lvl w:ilvl="5" w:tplc="9066FF7E">
      <w:start w:val="1"/>
      <w:numFmt w:val="bullet"/>
      <w:lvlText w:val=""/>
      <w:lvlJc w:val="left"/>
      <w:pPr>
        <w:ind w:left="4320" w:hanging="360"/>
      </w:pPr>
      <w:rPr>
        <w:rFonts w:ascii="Wingdings" w:hAnsi="Wingdings" w:hint="default"/>
      </w:rPr>
    </w:lvl>
    <w:lvl w:ilvl="6" w:tplc="12583FA2">
      <w:start w:val="1"/>
      <w:numFmt w:val="bullet"/>
      <w:lvlText w:val=""/>
      <w:lvlJc w:val="left"/>
      <w:pPr>
        <w:ind w:left="5040" w:hanging="360"/>
      </w:pPr>
      <w:rPr>
        <w:rFonts w:ascii="Symbol" w:hAnsi="Symbol" w:hint="default"/>
      </w:rPr>
    </w:lvl>
    <w:lvl w:ilvl="7" w:tplc="9F9A780A">
      <w:start w:val="1"/>
      <w:numFmt w:val="bullet"/>
      <w:lvlText w:val="o"/>
      <w:lvlJc w:val="left"/>
      <w:pPr>
        <w:ind w:left="5760" w:hanging="360"/>
      </w:pPr>
      <w:rPr>
        <w:rFonts w:ascii="Courier New" w:hAnsi="Courier New" w:hint="default"/>
      </w:rPr>
    </w:lvl>
    <w:lvl w:ilvl="8" w:tplc="928ED8E8">
      <w:start w:val="1"/>
      <w:numFmt w:val="bullet"/>
      <w:lvlText w:val=""/>
      <w:lvlJc w:val="left"/>
      <w:pPr>
        <w:ind w:left="6480" w:hanging="360"/>
      </w:pPr>
      <w:rPr>
        <w:rFonts w:ascii="Wingdings" w:hAnsi="Wingdings" w:hint="default"/>
      </w:rPr>
    </w:lvl>
  </w:abstractNum>
  <w:abstractNum w:abstractNumId="34" w15:restartNumberingAfterBreak="0">
    <w:nsid w:val="643C2BBB"/>
    <w:multiLevelType w:val="hybridMultilevel"/>
    <w:tmpl w:val="987EA8BE"/>
    <w:lvl w:ilvl="0" w:tplc="1ADE2054">
      <w:start w:val="1"/>
      <w:numFmt w:val="bullet"/>
      <w:lvlText w:val=""/>
      <w:lvlJc w:val="left"/>
      <w:pPr>
        <w:ind w:left="720" w:hanging="360"/>
      </w:pPr>
      <w:rPr>
        <w:rFonts w:ascii="Symbol" w:hAnsi="Symbol" w:hint="default"/>
      </w:rPr>
    </w:lvl>
    <w:lvl w:ilvl="1" w:tplc="A9A005F2">
      <w:start w:val="1"/>
      <w:numFmt w:val="bullet"/>
      <w:lvlText w:val="o"/>
      <w:lvlJc w:val="left"/>
      <w:pPr>
        <w:ind w:left="1440" w:hanging="360"/>
      </w:pPr>
      <w:rPr>
        <w:rFonts w:ascii="Courier New" w:hAnsi="Courier New" w:hint="default"/>
      </w:rPr>
    </w:lvl>
    <w:lvl w:ilvl="2" w:tplc="7D3E28BA">
      <w:start w:val="1"/>
      <w:numFmt w:val="bullet"/>
      <w:lvlText w:val=""/>
      <w:lvlJc w:val="left"/>
      <w:pPr>
        <w:ind w:left="2160" w:hanging="360"/>
      </w:pPr>
      <w:rPr>
        <w:rFonts w:ascii="Wingdings" w:hAnsi="Wingdings" w:hint="default"/>
      </w:rPr>
    </w:lvl>
    <w:lvl w:ilvl="3" w:tplc="BBEE1536">
      <w:start w:val="1"/>
      <w:numFmt w:val="bullet"/>
      <w:lvlText w:val=""/>
      <w:lvlJc w:val="left"/>
      <w:pPr>
        <w:ind w:left="2880" w:hanging="360"/>
      </w:pPr>
      <w:rPr>
        <w:rFonts w:ascii="Symbol" w:hAnsi="Symbol" w:hint="default"/>
      </w:rPr>
    </w:lvl>
    <w:lvl w:ilvl="4" w:tplc="0324DAD8">
      <w:start w:val="1"/>
      <w:numFmt w:val="bullet"/>
      <w:lvlText w:val="o"/>
      <w:lvlJc w:val="left"/>
      <w:pPr>
        <w:ind w:left="3600" w:hanging="360"/>
      </w:pPr>
      <w:rPr>
        <w:rFonts w:ascii="Courier New" w:hAnsi="Courier New" w:hint="default"/>
      </w:rPr>
    </w:lvl>
    <w:lvl w:ilvl="5" w:tplc="48B26B0A">
      <w:start w:val="1"/>
      <w:numFmt w:val="bullet"/>
      <w:lvlText w:val=""/>
      <w:lvlJc w:val="left"/>
      <w:pPr>
        <w:ind w:left="4320" w:hanging="360"/>
      </w:pPr>
      <w:rPr>
        <w:rFonts w:ascii="Wingdings" w:hAnsi="Wingdings" w:hint="default"/>
      </w:rPr>
    </w:lvl>
    <w:lvl w:ilvl="6" w:tplc="D336691A">
      <w:start w:val="1"/>
      <w:numFmt w:val="bullet"/>
      <w:lvlText w:val=""/>
      <w:lvlJc w:val="left"/>
      <w:pPr>
        <w:ind w:left="5040" w:hanging="360"/>
      </w:pPr>
      <w:rPr>
        <w:rFonts w:ascii="Symbol" w:hAnsi="Symbol" w:hint="default"/>
      </w:rPr>
    </w:lvl>
    <w:lvl w:ilvl="7" w:tplc="6D70E0B8">
      <w:start w:val="1"/>
      <w:numFmt w:val="bullet"/>
      <w:lvlText w:val="o"/>
      <w:lvlJc w:val="left"/>
      <w:pPr>
        <w:ind w:left="5760" w:hanging="360"/>
      </w:pPr>
      <w:rPr>
        <w:rFonts w:ascii="Courier New" w:hAnsi="Courier New" w:hint="default"/>
      </w:rPr>
    </w:lvl>
    <w:lvl w:ilvl="8" w:tplc="9E2C855C">
      <w:start w:val="1"/>
      <w:numFmt w:val="bullet"/>
      <w:lvlText w:val=""/>
      <w:lvlJc w:val="left"/>
      <w:pPr>
        <w:ind w:left="6480" w:hanging="360"/>
      </w:pPr>
      <w:rPr>
        <w:rFonts w:ascii="Wingdings" w:hAnsi="Wingdings" w:hint="default"/>
      </w:rPr>
    </w:lvl>
  </w:abstractNum>
  <w:abstractNum w:abstractNumId="35" w15:restartNumberingAfterBreak="0">
    <w:nsid w:val="64D05491"/>
    <w:multiLevelType w:val="hybridMultilevel"/>
    <w:tmpl w:val="B30090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E945F3"/>
    <w:multiLevelType w:val="hybridMultilevel"/>
    <w:tmpl w:val="76F61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BAC7193"/>
    <w:multiLevelType w:val="hybridMultilevel"/>
    <w:tmpl w:val="A74C984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9" w15:restartNumberingAfterBreak="0">
    <w:nsid w:val="6E0757E9"/>
    <w:multiLevelType w:val="multilevel"/>
    <w:tmpl w:val="8506C9EA"/>
    <w:lvl w:ilvl="0">
      <w:start w:val="1"/>
      <w:numFmt w:val="bullet"/>
      <w:lvlText w:val=""/>
      <w:lvlJc w:val="left"/>
      <w:pPr>
        <w:ind w:left="1074" w:hanging="360"/>
      </w:pPr>
      <w:rPr>
        <w:rFonts w:ascii="Symbol" w:hAnsi="Symbol" w:hint="default"/>
        <w:color w:val="000000"/>
        <w:sz w:val="24"/>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0" w15:restartNumberingAfterBreak="0">
    <w:nsid w:val="6EC2637F"/>
    <w:multiLevelType w:val="multilevel"/>
    <w:tmpl w:val="80CC9484"/>
    <w:lvl w:ilvl="0">
      <w:start w:val="1"/>
      <w:numFmt w:val="decimal"/>
      <w:lvlText w:val="%1."/>
      <w:lvlJc w:val="left"/>
      <w:pPr>
        <w:ind w:left="360" w:hanging="360"/>
      </w:pPr>
      <w:rPr>
        <w:rFonts w:ascii="Arial" w:hAnsi="Arial"/>
        <w:color w:val="000000"/>
        <w:sz w:val="24"/>
      </w:rPr>
    </w:lvl>
    <w:lvl w:ilvl="1">
      <w:start w:val="1"/>
      <w:numFmt w:val="upperRoman"/>
      <w:lvlText w:val="%2."/>
      <w:lvlJc w:val="right"/>
      <w:pPr>
        <w:ind w:left="1080" w:hanging="360"/>
      </w:pPr>
    </w:lvl>
    <w:lvl w:ilvl="2">
      <w:start w:val="1"/>
      <w:numFmt w:val="upp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20E6215"/>
    <w:multiLevelType w:val="hybridMultilevel"/>
    <w:tmpl w:val="4FBC3AE8"/>
    <w:lvl w:ilvl="0" w:tplc="B5DE94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2D05CB9"/>
    <w:multiLevelType w:val="hybridMultilevel"/>
    <w:tmpl w:val="CA665EC2"/>
    <w:lvl w:ilvl="0" w:tplc="C52836E4">
      <w:start w:val="1"/>
      <w:numFmt w:val="bullet"/>
      <w:lvlText w:val=""/>
      <w:lvlJc w:val="left"/>
      <w:pPr>
        <w:ind w:left="1789" w:hanging="360"/>
      </w:pPr>
      <w:rPr>
        <w:rFonts w:ascii="Symbol" w:hAnsi="Symbol" w:hint="default"/>
      </w:rPr>
    </w:lvl>
    <w:lvl w:ilvl="1" w:tplc="3FF87E50" w:tentative="1">
      <w:start w:val="1"/>
      <w:numFmt w:val="bullet"/>
      <w:lvlText w:val="o"/>
      <w:lvlJc w:val="left"/>
      <w:pPr>
        <w:ind w:left="2509" w:hanging="360"/>
      </w:pPr>
      <w:rPr>
        <w:rFonts w:ascii="Courier New" w:hAnsi="Courier New" w:hint="default"/>
      </w:rPr>
    </w:lvl>
    <w:lvl w:ilvl="2" w:tplc="3C0E4B40" w:tentative="1">
      <w:start w:val="1"/>
      <w:numFmt w:val="bullet"/>
      <w:lvlText w:val=""/>
      <w:lvlJc w:val="left"/>
      <w:pPr>
        <w:ind w:left="3229" w:hanging="360"/>
      </w:pPr>
      <w:rPr>
        <w:rFonts w:ascii="Wingdings" w:hAnsi="Wingdings" w:hint="default"/>
      </w:rPr>
    </w:lvl>
    <w:lvl w:ilvl="3" w:tplc="4A784E8E" w:tentative="1">
      <w:start w:val="1"/>
      <w:numFmt w:val="bullet"/>
      <w:lvlText w:val=""/>
      <w:lvlJc w:val="left"/>
      <w:pPr>
        <w:ind w:left="3949" w:hanging="360"/>
      </w:pPr>
      <w:rPr>
        <w:rFonts w:ascii="Symbol" w:hAnsi="Symbol" w:hint="default"/>
      </w:rPr>
    </w:lvl>
    <w:lvl w:ilvl="4" w:tplc="18BA1D26" w:tentative="1">
      <w:start w:val="1"/>
      <w:numFmt w:val="bullet"/>
      <w:lvlText w:val="o"/>
      <w:lvlJc w:val="left"/>
      <w:pPr>
        <w:ind w:left="4669" w:hanging="360"/>
      </w:pPr>
      <w:rPr>
        <w:rFonts w:ascii="Courier New" w:hAnsi="Courier New" w:hint="default"/>
      </w:rPr>
    </w:lvl>
    <w:lvl w:ilvl="5" w:tplc="BA1E83A4" w:tentative="1">
      <w:start w:val="1"/>
      <w:numFmt w:val="bullet"/>
      <w:lvlText w:val=""/>
      <w:lvlJc w:val="left"/>
      <w:pPr>
        <w:ind w:left="5389" w:hanging="360"/>
      </w:pPr>
      <w:rPr>
        <w:rFonts w:ascii="Wingdings" w:hAnsi="Wingdings" w:hint="default"/>
      </w:rPr>
    </w:lvl>
    <w:lvl w:ilvl="6" w:tplc="CFA69B2C" w:tentative="1">
      <w:start w:val="1"/>
      <w:numFmt w:val="bullet"/>
      <w:lvlText w:val=""/>
      <w:lvlJc w:val="left"/>
      <w:pPr>
        <w:ind w:left="6109" w:hanging="360"/>
      </w:pPr>
      <w:rPr>
        <w:rFonts w:ascii="Symbol" w:hAnsi="Symbol" w:hint="default"/>
      </w:rPr>
    </w:lvl>
    <w:lvl w:ilvl="7" w:tplc="68BA0582" w:tentative="1">
      <w:start w:val="1"/>
      <w:numFmt w:val="bullet"/>
      <w:lvlText w:val="o"/>
      <w:lvlJc w:val="left"/>
      <w:pPr>
        <w:ind w:left="6829" w:hanging="360"/>
      </w:pPr>
      <w:rPr>
        <w:rFonts w:ascii="Courier New" w:hAnsi="Courier New" w:hint="default"/>
      </w:rPr>
    </w:lvl>
    <w:lvl w:ilvl="8" w:tplc="B2A870E6" w:tentative="1">
      <w:start w:val="1"/>
      <w:numFmt w:val="bullet"/>
      <w:lvlText w:val=""/>
      <w:lvlJc w:val="left"/>
      <w:pPr>
        <w:ind w:left="7549" w:hanging="360"/>
      </w:pPr>
      <w:rPr>
        <w:rFonts w:ascii="Wingdings" w:hAnsi="Wingdings" w:hint="default"/>
      </w:rPr>
    </w:lvl>
  </w:abstractNum>
  <w:abstractNum w:abstractNumId="43" w15:restartNumberingAfterBreak="0">
    <w:nsid w:val="7393101C"/>
    <w:multiLevelType w:val="hybridMultilevel"/>
    <w:tmpl w:val="817CE6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98365C6"/>
    <w:multiLevelType w:val="hybridMultilevel"/>
    <w:tmpl w:val="E67CE66C"/>
    <w:numStyleLink w:val="StyleNumberedLeft0cmHanging075cm"/>
  </w:abstractNum>
  <w:abstractNum w:abstractNumId="45" w15:restartNumberingAfterBreak="0">
    <w:nsid w:val="7FBCF08A"/>
    <w:multiLevelType w:val="hybridMultilevel"/>
    <w:tmpl w:val="E006C52C"/>
    <w:lvl w:ilvl="0" w:tplc="C2362570">
      <w:start w:val="1"/>
      <w:numFmt w:val="bullet"/>
      <w:lvlText w:val=""/>
      <w:lvlJc w:val="left"/>
      <w:pPr>
        <w:ind w:left="720" w:hanging="360"/>
      </w:pPr>
      <w:rPr>
        <w:rFonts w:ascii="Symbol" w:hAnsi="Symbol" w:hint="default"/>
      </w:rPr>
    </w:lvl>
    <w:lvl w:ilvl="1" w:tplc="9BFA31EE">
      <w:start w:val="1"/>
      <w:numFmt w:val="bullet"/>
      <w:lvlText w:val="o"/>
      <w:lvlJc w:val="left"/>
      <w:pPr>
        <w:ind w:left="1440" w:hanging="360"/>
      </w:pPr>
      <w:rPr>
        <w:rFonts w:ascii="Courier New" w:hAnsi="Courier New" w:hint="default"/>
      </w:rPr>
    </w:lvl>
    <w:lvl w:ilvl="2" w:tplc="CDA825CC">
      <w:start w:val="1"/>
      <w:numFmt w:val="bullet"/>
      <w:lvlText w:val=""/>
      <w:lvlJc w:val="left"/>
      <w:pPr>
        <w:ind w:left="2160" w:hanging="360"/>
      </w:pPr>
      <w:rPr>
        <w:rFonts w:ascii="Wingdings" w:hAnsi="Wingdings" w:hint="default"/>
      </w:rPr>
    </w:lvl>
    <w:lvl w:ilvl="3" w:tplc="64B4C4AA">
      <w:start w:val="1"/>
      <w:numFmt w:val="bullet"/>
      <w:lvlText w:val=""/>
      <w:lvlJc w:val="left"/>
      <w:pPr>
        <w:ind w:left="2880" w:hanging="360"/>
      </w:pPr>
      <w:rPr>
        <w:rFonts w:ascii="Symbol" w:hAnsi="Symbol" w:hint="default"/>
      </w:rPr>
    </w:lvl>
    <w:lvl w:ilvl="4" w:tplc="461E4B3E">
      <w:start w:val="1"/>
      <w:numFmt w:val="bullet"/>
      <w:lvlText w:val="o"/>
      <w:lvlJc w:val="left"/>
      <w:pPr>
        <w:ind w:left="3600" w:hanging="360"/>
      </w:pPr>
      <w:rPr>
        <w:rFonts w:ascii="Courier New" w:hAnsi="Courier New" w:hint="default"/>
      </w:rPr>
    </w:lvl>
    <w:lvl w:ilvl="5" w:tplc="DB94667C">
      <w:start w:val="1"/>
      <w:numFmt w:val="bullet"/>
      <w:lvlText w:val=""/>
      <w:lvlJc w:val="left"/>
      <w:pPr>
        <w:ind w:left="4320" w:hanging="360"/>
      </w:pPr>
      <w:rPr>
        <w:rFonts w:ascii="Wingdings" w:hAnsi="Wingdings" w:hint="default"/>
      </w:rPr>
    </w:lvl>
    <w:lvl w:ilvl="6" w:tplc="0B120344">
      <w:start w:val="1"/>
      <w:numFmt w:val="bullet"/>
      <w:lvlText w:val=""/>
      <w:lvlJc w:val="left"/>
      <w:pPr>
        <w:ind w:left="5040" w:hanging="360"/>
      </w:pPr>
      <w:rPr>
        <w:rFonts w:ascii="Symbol" w:hAnsi="Symbol" w:hint="default"/>
      </w:rPr>
    </w:lvl>
    <w:lvl w:ilvl="7" w:tplc="C1686372">
      <w:start w:val="1"/>
      <w:numFmt w:val="bullet"/>
      <w:lvlText w:val="o"/>
      <w:lvlJc w:val="left"/>
      <w:pPr>
        <w:ind w:left="5760" w:hanging="360"/>
      </w:pPr>
      <w:rPr>
        <w:rFonts w:ascii="Courier New" w:hAnsi="Courier New" w:hint="default"/>
      </w:rPr>
    </w:lvl>
    <w:lvl w:ilvl="8" w:tplc="6E1C8F2C">
      <w:start w:val="1"/>
      <w:numFmt w:val="bullet"/>
      <w:lvlText w:val=""/>
      <w:lvlJc w:val="left"/>
      <w:pPr>
        <w:ind w:left="6480" w:hanging="360"/>
      </w:pPr>
      <w:rPr>
        <w:rFonts w:ascii="Wingdings" w:hAnsi="Wingdings" w:hint="default"/>
      </w:rPr>
    </w:lvl>
  </w:abstractNum>
  <w:abstractNum w:abstractNumId="46" w15:restartNumberingAfterBreak="0">
    <w:nsid w:val="7FC214E0"/>
    <w:multiLevelType w:val="hybridMultilevel"/>
    <w:tmpl w:val="BE1A6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99033510">
    <w:abstractNumId w:val="45"/>
  </w:num>
  <w:num w:numId="2" w16cid:durableId="1044476813">
    <w:abstractNumId w:val="8"/>
  </w:num>
  <w:num w:numId="3" w16cid:durableId="854537906">
    <w:abstractNumId w:val="34"/>
  </w:num>
  <w:num w:numId="4" w16cid:durableId="1076244890">
    <w:abstractNumId w:val="33"/>
  </w:num>
  <w:num w:numId="5" w16cid:durableId="1833330871">
    <w:abstractNumId w:val="6"/>
  </w:num>
  <w:num w:numId="6" w16cid:durableId="1535188257">
    <w:abstractNumId w:val="26"/>
  </w:num>
  <w:num w:numId="7" w16cid:durableId="381254119">
    <w:abstractNumId w:val="29"/>
  </w:num>
  <w:num w:numId="8" w16cid:durableId="646015326">
    <w:abstractNumId w:val="16"/>
  </w:num>
  <w:num w:numId="9" w16cid:durableId="1063867921">
    <w:abstractNumId w:val="18"/>
  </w:num>
  <w:num w:numId="10" w16cid:durableId="202376385">
    <w:abstractNumId w:val="9"/>
  </w:num>
  <w:num w:numId="11" w16cid:durableId="844519448">
    <w:abstractNumId w:val="22"/>
  </w:num>
  <w:num w:numId="12" w16cid:durableId="1092969686">
    <w:abstractNumId w:val="12"/>
  </w:num>
  <w:num w:numId="13" w16cid:durableId="1729259411">
    <w:abstractNumId w:val="19"/>
  </w:num>
  <w:num w:numId="14" w16cid:durableId="1579486144">
    <w:abstractNumId w:val="28"/>
  </w:num>
  <w:num w:numId="15" w16cid:durableId="1480489419">
    <w:abstractNumId w:val="14"/>
  </w:num>
  <w:num w:numId="16" w16cid:durableId="1730692974">
    <w:abstractNumId w:val="0"/>
  </w:num>
  <w:num w:numId="17" w16cid:durableId="1294210844">
    <w:abstractNumId w:val="44"/>
    <w:lvlOverride w:ilvl="0">
      <w:lvl w:ilvl="0" w:tplc="2890A2BE">
        <w:numFmt w:val="decimal"/>
        <w:pStyle w:val="ListParagraph"/>
        <w:lvlText w:val="%1."/>
        <w:lvlJc w:val="left"/>
        <w:pPr>
          <w:ind w:left="360" w:hanging="360"/>
        </w:pPr>
        <w:rPr>
          <w:color w:val="000000"/>
          <w:sz w:val="24"/>
        </w:rPr>
      </w:lvl>
    </w:lvlOverride>
    <w:lvlOverride w:ilvl="1">
      <w:lvl w:ilvl="1" w:tplc="E6D4D1B0">
        <w:numFmt w:val="lowerLetter"/>
        <w:lvlText w:val="%2."/>
        <w:lvlJc w:val="left"/>
        <w:pPr>
          <w:ind w:left="1080" w:hanging="360"/>
        </w:pPr>
      </w:lvl>
    </w:lvlOverride>
    <w:lvlOverride w:ilvl="2">
      <w:lvl w:ilvl="2" w:tplc="010A5676">
        <w:numFmt w:val="lowerRoman"/>
        <w:lvlText w:val="%3."/>
        <w:lvlJc w:val="right"/>
        <w:pPr>
          <w:ind w:left="1800" w:hanging="180"/>
        </w:pPr>
      </w:lvl>
    </w:lvlOverride>
    <w:lvlOverride w:ilvl="3">
      <w:lvl w:ilvl="3" w:tplc="81D8E0D0">
        <w:numFmt w:val="decimal"/>
        <w:lvlText w:val="%4."/>
        <w:lvlJc w:val="left"/>
        <w:pPr>
          <w:ind w:left="2520" w:hanging="360"/>
        </w:pPr>
      </w:lvl>
    </w:lvlOverride>
    <w:lvlOverride w:ilvl="4">
      <w:lvl w:ilvl="4" w:tplc="2E76BA12">
        <w:numFmt w:val="lowerLetter"/>
        <w:lvlText w:val="%5."/>
        <w:lvlJc w:val="left"/>
        <w:pPr>
          <w:ind w:left="3240" w:hanging="360"/>
        </w:pPr>
      </w:lvl>
    </w:lvlOverride>
    <w:lvlOverride w:ilvl="5">
      <w:lvl w:ilvl="5" w:tplc="BA281318">
        <w:numFmt w:val="lowerRoman"/>
        <w:lvlText w:val="%6."/>
        <w:lvlJc w:val="right"/>
        <w:pPr>
          <w:ind w:left="3960" w:hanging="180"/>
        </w:pPr>
      </w:lvl>
    </w:lvlOverride>
    <w:lvlOverride w:ilvl="6">
      <w:lvl w:ilvl="6" w:tplc="C34E432C">
        <w:numFmt w:val="decimal"/>
        <w:lvlText w:val="%7."/>
        <w:lvlJc w:val="left"/>
        <w:pPr>
          <w:ind w:left="4680" w:hanging="360"/>
        </w:pPr>
      </w:lvl>
    </w:lvlOverride>
    <w:lvlOverride w:ilvl="7">
      <w:lvl w:ilvl="7" w:tplc="6B02AADC">
        <w:numFmt w:val="lowerLetter"/>
        <w:lvlText w:val="%8."/>
        <w:lvlJc w:val="left"/>
        <w:pPr>
          <w:ind w:left="5400" w:hanging="360"/>
        </w:pPr>
      </w:lvl>
    </w:lvlOverride>
    <w:lvlOverride w:ilvl="8">
      <w:lvl w:ilvl="8" w:tplc="5E402F1C">
        <w:numFmt w:val="lowerRoman"/>
        <w:lvlText w:val="%9."/>
        <w:lvlJc w:val="right"/>
        <w:pPr>
          <w:ind w:left="6120" w:hanging="180"/>
        </w:pPr>
      </w:lvl>
    </w:lvlOverride>
  </w:num>
  <w:num w:numId="18" w16cid:durableId="459613118">
    <w:abstractNumId w:val="11"/>
  </w:num>
  <w:num w:numId="19" w16cid:durableId="413401557">
    <w:abstractNumId w:val="1"/>
  </w:num>
  <w:num w:numId="20" w16cid:durableId="591550527">
    <w:abstractNumId w:val="36"/>
  </w:num>
  <w:num w:numId="21" w16cid:durableId="438333843">
    <w:abstractNumId w:val="40"/>
  </w:num>
  <w:num w:numId="22" w16cid:durableId="981932772">
    <w:abstractNumId w:val="21"/>
  </w:num>
  <w:num w:numId="23" w16cid:durableId="1098450052">
    <w:abstractNumId w:val="38"/>
  </w:num>
  <w:num w:numId="24" w16cid:durableId="1292396322">
    <w:abstractNumId w:val="20"/>
  </w:num>
  <w:num w:numId="25" w16cid:durableId="1076051476">
    <w:abstractNumId w:val="35"/>
  </w:num>
  <w:num w:numId="26" w16cid:durableId="986936063">
    <w:abstractNumId w:val="17"/>
  </w:num>
  <w:num w:numId="27" w16cid:durableId="1651205414">
    <w:abstractNumId w:val="10"/>
  </w:num>
  <w:num w:numId="28" w16cid:durableId="1557158828">
    <w:abstractNumId w:val="10"/>
  </w:num>
  <w:num w:numId="29" w16cid:durableId="463085899">
    <w:abstractNumId w:val="43"/>
  </w:num>
  <w:num w:numId="30" w16cid:durableId="2137940244">
    <w:abstractNumId w:val="42"/>
  </w:num>
  <w:num w:numId="31" w16cid:durableId="2093239791">
    <w:abstractNumId w:val="39"/>
  </w:num>
  <w:num w:numId="32" w16cid:durableId="268660184">
    <w:abstractNumId w:val="25"/>
  </w:num>
  <w:num w:numId="33" w16cid:durableId="1672443019">
    <w:abstractNumId w:val="24"/>
  </w:num>
  <w:num w:numId="34" w16cid:durableId="2094623088">
    <w:abstractNumId w:val="32"/>
  </w:num>
  <w:num w:numId="35" w16cid:durableId="224029572">
    <w:abstractNumId w:val="5"/>
  </w:num>
  <w:num w:numId="36" w16cid:durableId="1996447579">
    <w:abstractNumId w:val="4"/>
  </w:num>
  <w:num w:numId="37" w16cid:durableId="387145165">
    <w:abstractNumId w:val="15"/>
  </w:num>
  <w:num w:numId="38" w16cid:durableId="1200628035">
    <w:abstractNumId w:val="41"/>
  </w:num>
  <w:num w:numId="39" w16cid:durableId="1856725061">
    <w:abstractNumId w:val="13"/>
  </w:num>
  <w:num w:numId="40" w16cid:durableId="251015481">
    <w:abstractNumId w:val="37"/>
  </w:num>
  <w:num w:numId="41" w16cid:durableId="43647215">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1687106">
    <w:abstractNumId w:val="11"/>
  </w:num>
  <w:num w:numId="43" w16cid:durableId="106196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2196393">
    <w:abstractNumId w:val="3"/>
  </w:num>
  <w:num w:numId="45" w16cid:durableId="194542785">
    <w:abstractNumId w:val="46"/>
  </w:num>
  <w:num w:numId="46" w16cid:durableId="1498115115">
    <w:abstractNumId w:val="44"/>
    <w:lvlOverride w:ilvl="0">
      <w:lvl w:ilvl="0" w:tplc="2890A2BE">
        <w:numFmt w:val="decimal"/>
        <w:pStyle w:val="ListParagraph"/>
        <w:lvlText w:val="%1."/>
        <w:lvlJc w:val="left"/>
        <w:pPr>
          <w:ind w:left="360" w:hanging="360"/>
        </w:pPr>
        <w:rPr>
          <w:color w:val="000000"/>
          <w:sz w:val="24"/>
        </w:rPr>
      </w:lvl>
    </w:lvlOverride>
    <w:lvlOverride w:ilvl="1">
      <w:lvl w:ilvl="1" w:tplc="E6D4D1B0">
        <w:numFmt w:val="lowerLetter"/>
        <w:lvlText w:val="%2."/>
        <w:lvlJc w:val="left"/>
        <w:pPr>
          <w:ind w:left="1080" w:hanging="360"/>
        </w:pPr>
      </w:lvl>
    </w:lvlOverride>
    <w:lvlOverride w:ilvl="2">
      <w:lvl w:ilvl="2" w:tplc="010A5676">
        <w:numFmt w:val="lowerRoman"/>
        <w:lvlText w:val="%3."/>
        <w:lvlJc w:val="right"/>
        <w:pPr>
          <w:ind w:left="1800" w:hanging="180"/>
        </w:pPr>
      </w:lvl>
    </w:lvlOverride>
    <w:lvlOverride w:ilvl="3">
      <w:lvl w:ilvl="3" w:tplc="81D8E0D0">
        <w:numFmt w:val="decimal"/>
        <w:lvlText w:val="%4."/>
        <w:lvlJc w:val="left"/>
        <w:pPr>
          <w:ind w:left="2520" w:hanging="360"/>
        </w:pPr>
      </w:lvl>
    </w:lvlOverride>
    <w:lvlOverride w:ilvl="4">
      <w:lvl w:ilvl="4" w:tplc="2E76BA12">
        <w:numFmt w:val="lowerLetter"/>
        <w:lvlText w:val="%5."/>
        <w:lvlJc w:val="left"/>
        <w:pPr>
          <w:ind w:left="3240" w:hanging="360"/>
        </w:pPr>
      </w:lvl>
    </w:lvlOverride>
    <w:lvlOverride w:ilvl="5">
      <w:lvl w:ilvl="5" w:tplc="BA281318">
        <w:numFmt w:val="lowerRoman"/>
        <w:lvlText w:val="%6."/>
        <w:lvlJc w:val="right"/>
        <w:pPr>
          <w:ind w:left="3960" w:hanging="180"/>
        </w:pPr>
      </w:lvl>
    </w:lvlOverride>
    <w:lvlOverride w:ilvl="6">
      <w:lvl w:ilvl="6" w:tplc="C34E432C">
        <w:numFmt w:val="decimal"/>
        <w:lvlText w:val="%7."/>
        <w:lvlJc w:val="left"/>
        <w:pPr>
          <w:ind w:left="4680" w:hanging="360"/>
        </w:pPr>
      </w:lvl>
    </w:lvlOverride>
    <w:lvlOverride w:ilvl="7">
      <w:lvl w:ilvl="7" w:tplc="6B02AADC">
        <w:numFmt w:val="lowerLetter"/>
        <w:lvlText w:val="%8."/>
        <w:lvlJc w:val="left"/>
        <w:pPr>
          <w:ind w:left="5400" w:hanging="360"/>
        </w:pPr>
      </w:lvl>
    </w:lvlOverride>
    <w:lvlOverride w:ilvl="8">
      <w:lvl w:ilvl="8" w:tplc="5E402F1C">
        <w:numFmt w:val="lowerRoman"/>
        <w:lvlText w:val="%9."/>
        <w:lvlJc w:val="right"/>
        <w:pPr>
          <w:ind w:left="6120" w:hanging="180"/>
        </w:pPr>
      </w:lvl>
    </w:lvlOverride>
  </w:num>
  <w:num w:numId="47" w16cid:durableId="746220737">
    <w:abstractNumId w:val="44"/>
    <w:lvlOverride w:ilvl="0">
      <w:lvl w:ilvl="0" w:tplc="2890A2BE">
        <w:numFmt w:val="decimal"/>
        <w:pStyle w:val="ListParagraph"/>
        <w:lvlText w:val="%1."/>
        <w:lvlJc w:val="left"/>
        <w:pPr>
          <w:ind w:left="360" w:hanging="360"/>
        </w:pPr>
        <w:rPr>
          <w:color w:val="000000"/>
          <w:sz w:val="24"/>
        </w:rPr>
      </w:lvl>
    </w:lvlOverride>
    <w:lvlOverride w:ilvl="1">
      <w:lvl w:ilvl="1" w:tplc="E6D4D1B0">
        <w:numFmt w:val="lowerLetter"/>
        <w:lvlText w:val="%2."/>
        <w:lvlJc w:val="left"/>
        <w:pPr>
          <w:ind w:left="1080" w:hanging="360"/>
        </w:pPr>
      </w:lvl>
    </w:lvlOverride>
    <w:lvlOverride w:ilvl="2">
      <w:lvl w:ilvl="2" w:tplc="010A5676">
        <w:numFmt w:val="lowerRoman"/>
        <w:lvlText w:val="%3."/>
        <w:lvlJc w:val="right"/>
        <w:pPr>
          <w:ind w:left="1800" w:hanging="180"/>
        </w:pPr>
      </w:lvl>
    </w:lvlOverride>
    <w:lvlOverride w:ilvl="3">
      <w:lvl w:ilvl="3" w:tplc="81D8E0D0">
        <w:numFmt w:val="decimal"/>
        <w:lvlText w:val="%4."/>
        <w:lvlJc w:val="left"/>
        <w:pPr>
          <w:ind w:left="2520" w:hanging="360"/>
        </w:pPr>
      </w:lvl>
    </w:lvlOverride>
    <w:lvlOverride w:ilvl="4">
      <w:lvl w:ilvl="4" w:tplc="2E76BA12">
        <w:numFmt w:val="lowerLetter"/>
        <w:lvlText w:val="%5."/>
        <w:lvlJc w:val="left"/>
        <w:pPr>
          <w:ind w:left="3240" w:hanging="360"/>
        </w:pPr>
      </w:lvl>
    </w:lvlOverride>
    <w:lvlOverride w:ilvl="5">
      <w:lvl w:ilvl="5" w:tplc="BA281318">
        <w:numFmt w:val="lowerRoman"/>
        <w:lvlText w:val="%6."/>
        <w:lvlJc w:val="right"/>
        <w:pPr>
          <w:ind w:left="3960" w:hanging="180"/>
        </w:pPr>
      </w:lvl>
    </w:lvlOverride>
    <w:lvlOverride w:ilvl="6">
      <w:lvl w:ilvl="6" w:tplc="C34E432C">
        <w:numFmt w:val="decimal"/>
        <w:lvlText w:val="%7."/>
        <w:lvlJc w:val="left"/>
        <w:pPr>
          <w:ind w:left="4680" w:hanging="360"/>
        </w:pPr>
      </w:lvl>
    </w:lvlOverride>
    <w:lvlOverride w:ilvl="7">
      <w:lvl w:ilvl="7" w:tplc="6B02AADC">
        <w:numFmt w:val="lowerLetter"/>
        <w:lvlText w:val="%8."/>
        <w:lvlJc w:val="left"/>
        <w:pPr>
          <w:ind w:left="5400" w:hanging="360"/>
        </w:pPr>
      </w:lvl>
    </w:lvlOverride>
    <w:lvlOverride w:ilvl="8">
      <w:lvl w:ilvl="8" w:tplc="5E402F1C">
        <w:numFmt w:val="lowerRoman"/>
        <w:lvlText w:val="%9."/>
        <w:lvlJc w:val="right"/>
        <w:pPr>
          <w:ind w:left="6120" w:hanging="180"/>
        </w:pPr>
      </w:lvl>
    </w:lvlOverride>
  </w:num>
  <w:num w:numId="48" w16cid:durableId="1446732079">
    <w:abstractNumId w:val="44"/>
    <w:lvlOverride w:ilvl="0">
      <w:lvl w:ilvl="0" w:tplc="2890A2BE">
        <w:numFmt w:val="decimal"/>
        <w:pStyle w:val="ListParagraph"/>
        <w:lvlText w:val="%1."/>
        <w:lvlJc w:val="left"/>
        <w:pPr>
          <w:ind w:left="360" w:hanging="360"/>
        </w:pPr>
        <w:rPr>
          <w:color w:val="000000"/>
          <w:sz w:val="24"/>
        </w:rPr>
      </w:lvl>
    </w:lvlOverride>
    <w:lvlOverride w:ilvl="1">
      <w:lvl w:ilvl="1" w:tplc="E6D4D1B0">
        <w:numFmt w:val="lowerLetter"/>
        <w:lvlText w:val="%2."/>
        <w:lvlJc w:val="left"/>
        <w:pPr>
          <w:ind w:left="1080" w:hanging="360"/>
        </w:pPr>
      </w:lvl>
    </w:lvlOverride>
    <w:lvlOverride w:ilvl="2">
      <w:lvl w:ilvl="2" w:tplc="010A5676">
        <w:numFmt w:val="lowerRoman"/>
        <w:lvlText w:val="%3."/>
        <w:lvlJc w:val="right"/>
        <w:pPr>
          <w:ind w:left="1800" w:hanging="180"/>
        </w:pPr>
      </w:lvl>
    </w:lvlOverride>
    <w:lvlOverride w:ilvl="3">
      <w:lvl w:ilvl="3" w:tplc="81D8E0D0">
        <w:numFmt w:val="decimal"/>
        <w:lvlText w:val="%4."/>
        <w:lvlJc w:val="left"/>
        <w:pPr>
          <w:ind w:left="2520" w:hanging="360"/>
        </w:pPr>
      </w:lvl>
    </w:lvlOverride>
    <w:lvlOverride w:ilvl="4">
      <w:lvl w:ilvl="4" w:tplc="2E76BA12">
        <w:numFmt w:val="lowerLetter"/>
        <w:lvlText w:val="%5."/>
        <w:lvlJc w:val="left"/>
        <w:pPr>
          <w:ind w:left="3240" w:hanging="360"/>
        </w:pPr>
      </w:lvl>
    </w:lvlOverride>
    <w:lvlOverride w:ilvl="5">
      <w:lvl w:ilvl="5" w:tplc="BA281318">
        <w:numFmt w:val="lowerRoman"/>
        <w:lvlText w:val="%6."/>
        <w:lvlJc w:val="right"/>
        <w:pPr>
          <w:ind w:left="3960" w:hanging="180"/>
        </w:pPr>
      </w:lvl>
    </w:lvlOverride>
    <w:lvlOverride w:ilvl="6">
      <w:lvl w:ilvl="6" w:tplc="C34E432C">
        <w:numFmt w:val="decimal"/>
        <w:lvlText w:val="%7."/>
        <w:lvlJc w:val="left"/>
        <w:pPr>
          <w:ind w:left="4680" w:hanging="360"/>
        </w:pPr>
      </w:lvl>
    </w:lvlOverride>
    <w:lvlOverride w:ilvl="7">
      <w:lvl w:ilvl="7" w:tplc="6B02AADC">
        <w:numFmt w:val="lowerLetter"/>
        <w:lvlText w:val="%8."/>
        <w:lvlJc w:val="left"/>
        <w:pPr>
          <w:ind w:left="5400" w:hanging="360"/>
        </w:pPr>
      </w:lvl>
    </w:lvlOverride>
    <w:lvlOverride w:ilvl="8">
      <w:lvl w:ilvl="8" w:tplc="5E402F1C">
        <w:numFmt w:val="lowerRoman"/>
        <w:lvlText w:val="%9."/>
        <w:lvlJc w:val="right"/>
        <w:pPr>
          <w:ind w:left="6120" w:hanging="180"/>
        </w:pPr>
      </w:lvl>
    </w:lvlOverride>
  </w:num>
  <w:num w:numId="49" w16cid:durableId="1912084349">
    <w:abstractNumId w:val="44"/>
  </w:num>
  <w:num w:numId="50" w16cid:durableId="789512899">
    <w:abstractNumId w:val="2"/>
  </w:num>
  <w:num w:numId="51" w16cid:durableId="1473058658">
    <w:abstractNumId w:val="31"/>
  </w:num>
  <w:num w:numId="52" w16cid:durableId="844396197">
    <w:abstractNumId w:val="7"/>
  </w:num>
  <w:num w:numId="53" w16cid:durableId="93729600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49"/>
    <w:rsid w:val="00005D69"/>
    <w:rsid w:val="000117D4"/>
    <w:rsid w:val="0001290A"/>
    <w:rsid w:val="00021789"/>
    <w:rsid w:val="00024D98"/>
    <w:rsid w:val="00025000"/>
    <w:rsid w:val="000314D7"/>
    <w:rsid w:val="00031678"/>
    <w:rsid w:val="00034C71"/>
    <w:rsid w:val="00035DF2"/>
    <w:rsid w:val="00040A87"/>
    <w:rsid w:val="00045F8B"/>
    <w:rsid w:val="00046D2B"/>
    <w:rsid w:val="00053F3F"/>
    <w:rsid w:val="00056263"/>
    <w:rsid w:val="00062F41"/>
    <w:rsid w:val="00064D8A"/>
    <w:rsid w:val="00064F82"/>
    <w:rsid w:val="00066510"/>
    <w:rsid w:val="00066986"/>
    <w:rsid w:val="00077523"/>
    <w:rsid w:val="00077F67"/>
    <w:rsid w:val="00090F92"/>
    <w:rsid w:val="00091F36"/>
    <w:rsid w:val="00092F86"/>
    <w:rsid w:val="00095988"/>
    <w:rsid w:val="0009686D"/>
    <w:rsid w:val="000A398C"/>
    <w:rsid w:val="000A3F70"/>
    <w:rsid w:val="000B31E4"/>
    <w:rsid w:val="000C089F"/>
    <w:rsid w:val="000C29FC"/>
    <w:rsid w:val="000C3928"/>
    <w:rsid w:val="000C5E8E"/>
    <w:rsid w:val="000D0C26"/>
    <w:rsid w:val="000D7D0B"/>
    <w:rsid w:val="000F08E0"/>
    <w:rsid w:val="000F1603"/>
    <w:rsid w:val="000F4751"/>
    <w:rsid w:val="00101B8A"/>
    <w:rsid w:val="0010524C"/>
    <w:rsid w:val="00110584"/>
    <w:rsid w:val="00111EAD"/>
    <w:rsid w:val="00111FB1"/>
    <w:rsid w:val="00113418"/>
    <w:rsid w:val="001137C2"/>
    <w:rsid w:val="00122320"/>
    <w:rsid w:val="001356F1"/>
    <w:rsid w:val="00136994"/>
    <w:rsid w:val="0014128E"/>
    <w:rsid w:val="00151888"/>
    <w:rsid w:val="00155A48"/>
    <w:rsid w:val="00155C2F"/>
    <w:rsid w:val="001565C9"/>
    <w:rsid w:val="0016563C"/>
    <w:rsid w:val="001674B7"/>
    <w:rsid w:val="00170A2D"/>
    <w:rsid w:val="00174B5F"/>
    <w:rsid w:val="001808BC"/>
    <w:rsid w:val="00182B81"/>
    <w:rsid w:val="0018619D"/>
    <w:rsid w:val="00192DC6"/>
    <w:rsid w:val="00193DF7"/>
    <w:rsid w:val="00197DD7"/>
    <w:rsid w:val="001A011E"/>
    <w:rsid w:val="001A066A"/>
    <w:rsid w:val="001A13E6"/>
    <w:rsid w:val="001A4B47"/>
    <w:rsid w:val="001A5731"/>
    <w:rsid w:val="001B092A"/>
    <w:rsid w:val="001B42C3"/>
    <w:rsid w:val="001C21FD"/>
    <w:rsid w:val="001C4EEF"/>
    <w:rsid w:val="001C5D5E"/>
    <w:rsid w:val="001D580A"/>
    <w:rsid w:val="001D58B9"/>
    <w:rsid w:val="001D5F50"/>
    <w:rsid w:val="001D678D"/>
    <w:rsid w:val="001E03F8"/>
    <w:rsid w:val="001E1678"/>
    <w:rsid w:val="001E3376"/>
    <w:rsid w:val="001E7977"/>
    <w:rsid w:val="001F0D03"/>
    <w:rsid w:val="001F13DA"/>
    <w:rsid w:val="001F29D0"/>
    <w:rsid w:val="001F75AF"/>
    <w:rsid w:val="00200A06"/>
    <w:rsid w:val="00201D89"/>
    <w:rsid w:val="002032D5"/>
    <w:rsid w:val="00203464"/>
    <w:rsid w:val="002069B3"/>
    <w:rsid w:val="00211280"/>
    <w:rsid w:val="002131BD"/>
    <w:rsid w:val="00215E5F"/>
    <w:rsid w:val="0021672A"/>
    <w:rsid w:val="00224A19"/>
    <w:rsid w:val="0022577E"/>
    <w:rsid w:val="002329CF"/>
    <w:rsid w:val="00232F5B"/>
    <w:rsid w:val="00237D97"/>
    <w:rsid w:val="00240042"/>
    <w:rsid w:val="002429D3"/>
    <w:rsid w:val="0024564B"/>
    <w:rsid w:val="00247C29"/>
    <w:rsid w:val="00255C47"/>
    <w:rsid w:val="00255DFD"/>
    <w:rsid w:val="002601C9"/>
    <w:rsid w:val="00260467"/>
    <w:rsid w:val="00260730"/>
    <w:rsid w:val="00263309"/>
    <w:rsid w:val="00263EA3"/>
    <w:rsid w:val="00265111"/>
    <w:rsid w:val="00265D3E"/>
    <w:rsid w:val="00267EF3"/>
    <w:rsid w:val="002748F6"/>
    <w:rsid w:val="00276BD2"/>
    <w:rsid w:val="002830EF"/>
    <w:rsid w:val="00284F85"/>
    <w:rsid w:val="00290915"/>
    <w:rsid w:val="00292CF0"/>
    <w:rsid w:val="002939A9"/>
    <w:rsid w:val="00296FC7"/>
    <w:rsid w:val="002A04B2"/>
    <w:rsid w:val="002A22E2"/>
    <w:rsid w:val="002A34A4"/>
    <w:rsid w:val="002B405C"/>
    <w:rsid w:val="002C3B97"/>
    <w:rsid w:val="002C64F7"/>
    <w:rsid w:val="002D29C7"/>
    <w:rsid w:val="002E135A"/>
    <w:rsid w:val="002E14DB"/>
    <w:rsid w:val="002E24A5"/>
    <w:rsid w:val="002E63E3"/>
    <w:rsid w:val="002F2B7A"/>
    <w:rsid w:val="002F41F2"/>
    <w:rsid w:val="002F4CFD"/>
    <w:rsid w:val="002F7CB7"/>
    <w:rsid w:val="00301BF3"/>
    <w:rsid w:val="0030208D"/>
    <w:rsid w:val="003128F9"/>
    <w:rsid w:val="00314F34"/>
    <w:rsid w:val="00317B2B"/>
    <w:rsid w:val="00323418"/>
    <w:rsid w:val="00327200"/>
    <w:rsid w:val="003302B7"/>
    <w:rsid w:val="00330CB4"/>
    <w:rsid w:val="003357BF"/>
    <w:rsid w:val="00335B0F"/>
    <w:rsid w:val="0033734A"/>
    <w:rsid w:val="00337D10"/>
    <w:rsid w:val="0034044E"/>
    <w:rsid w:val="0034139A"/>
    <w:rsid w:val="0035123B"/>
    <w:rsid w:val="00354D93"/>
    <w:rsid w:val="00357148"/>
    <w:rsid w:val="00364BAB"/>
    <w:rsid w:val="00364FAD"/>
    <w:rsid w:val="00366530"/>
    <w:rsid w:val="0036738F"/>
    <w:rsid w:val="0036759C"/>
    <w:rsid w:val="00367AE5"/>
    <w:rsid w:val="00367D71"/>
    <w:rsid w:val="003718A3"/>
    <w:rsid w:val="00374FFC"/>
    <w:rsid w:val="0037601B"/>
    <w:rsid w:val="0037630F"/>
    <w:rsid w:val="0038150A"/>
    <w:rsid w:val="0038265B"/>
    <w:rsid w:val="00384CFC"/>
    <w:rsid w:val="00391FB5"/>
    <w:rsid w:val="003942D0"/>
    <w:rsid w:val="003965DA"/>
    <w:rsid w:val="00397910"/>
    <w:rsid w:val="003A25BE"/>
    <w:rsid w:val="003B2EE6"/>
    <w:rsid w:val="003B6E75"/>
    <w:rsid w:val="003B7DA1"/>
    <w:rsid w:val="003C130C"/>
    <w:rsid w:val="003C3CC5"/>
    <w:rsid w:val="003D0379"/>
    <w:rsid w:val="003D2574"/>
    <w:rsid w:val="003D4C59"/>
    <w:rsid w:val="003E1736"/>
    <w:rsid w:val="003E20C8"/>
    <w:rsid w:val="003E3616"/>
    <w:rsid w:val="003E36B5"/>
    <w:rsid w:val="003E7317"/>
    <w:rsid w:val="003F0D08"/>
    <w:rsid w:val="003F3797"/>
    <w:rsid w:val="003F4267"/>
    <w:rsid w:val="003F7C88"/>
    <w:rsid w:val="0040101F"/>
    <w:rsid w:val="00404032"/>
    <w:rsid w:val="0040736F"/>
    <w:rsid w:val="00412C1F"/>
    <w:rsid w:val="00415DE6"/>
    <w:rsid w:val="00421CB2"/>
    <w:rsid w:val="004268B9"/>
    <w:rsid w:val="00433B96"/>
    <w:rsid w:val="00437375"/>
    <w:rsid w:val="00437960"/>
    <w:rsid w:val="00437DD2"/>
    <w:rsid w:val="004440F1"/>
    <w:rsid w:val="004456DD"/>
    <w:rsid w:val="00445926"/>
    <w:rsid w:val="00446CDF"/>
    <w:rsid w:val="004509FA"/>
    <w:rsid w:val="004521B7"/>
    <w:rsid w:val="0045733D"/>
    <w:rsid w:val="00457E7B"/>
    <w:rsid w:val="00462AB5"/>
    <w:rsid w:val="00465EAF"/>
    <w:rsid w:val="004738C5"/>
    <w:rsid w:val="00474769"/>
    <w:rsid w:val="00482B10"/>
    <w:rsid w:val="004867AD"/>
    <w:rsid w:val="00486FFF"/>
    <w:rsid w:val="00487469"/>
    <w:rsid w:val="00491046"/>
    <w:rsid w:val="00491695"/>
    <w:rsid w:val="00496867"/>
    <w:rsid w:val="004A1F9C"/>
    <w:rsid w:val="004A2AC7"/>
    <w:rsid w:val="004A496B"/>
    <w:rsid w:val="004A6D2F"/>
    <w:rsid w:val="004A75E3"/>
    <w:rsid w:val="004B3D26"/>
    <w:rsid w:val="004B51F6"/>
    <w:rsid w:val="004B713D"/>
    <w:rsid w:val="004C1968"/>
    <w:rsid w:val="004C2887"/>
    <w:rsid w:val="004C6FC7"/>
    <w:rsid w:val="004D2626"/>
    <w:rsid w:val="004D6264"/>
    <w:rsid w:val="004D6E26"/>
    <w:rsid w:val="004D77D3"/>
    <w:rsid w:val="004E030F"/>
    <w:rsid w:val="004E1B99"/>
    <w:rsid w:val="004E2959"/>
    <w:rsid w:val="004E48F9"/>
    <w:rsid w:val="004E4947"/>
    <w:rsid w:val="004F20EF"/>
    <w:rsid w:val="00500755"/>
    <w:rsid w:val="0050321C"/>
    <w:rsid w:val="0051785E"/>
    <w:rsid w:val="00521B45"/>
    <w:rsid w:val="00521D49"/>
    <w:rsid w:val="00525219"/>
    <w:rsid w:val="00525562"/>
    <w:rsid w:val="00526F16"/>
    <w:rsid w:val="005375C5"/>
    <w:rsid w:val="00537A6C"/>
    <w:rsid w:val="00542693"/>
    <w:rsid w:val="005427B2"/>
    <w:rsid w:val="00542FD7"/>
    <w:rsid w:val="00544AFC"/>
    <w:rsid w:val="0054712D"/>
    <w:rsid w:val="00547EF6"/>
    <w:rsid w:val="0055565D"/>
    <w:rsid w:val="005570B5"/>
    <w:rsid w:val="0055762D"/>
    <w:rsid w:val="00565F31"/>
    <w:rsid w:val="00567E18"/>
    <w:rsid w:val="00571ACF"/>
    <w:rsid w:val="00575F5F"/>
    <w:rsid w:val="00581805"/>
    <w:rsid w:val="00585656"/>
    <w:rsid w:val="00585F76"/>
    <w:rsid w:val="00590470"/>
    <w:rsid w:val="0059519F"/>
    <w:rsid w:val="005A00A7"/>
    <w:rsid w:val="005A06F6"/>
    <w:rsid w:val="005A1AFA"/>
    <w:rsid w:val="005A2585"/>
    <w:rsid w:val="005A34E4"/>
    <w:rsid w:val="005A3776"/>
    <w:rsid w:val="005A59D2"/>
    <w:rsid w:val="005B0748"/>
    <w:rsid w:val="005B10B4"/>
    <w:rsid w:val="005B17F2"/>
    <w:rsid w:val="005B32A0"/>
    <w:rsid w:val="005B6947"/>
    <w:rsid w:val="005B7FB0"/>
    <w:rsid w:val="005C1137"/>
    <w:rsid w:val="005C35A5"/>
    <w:rsid w:val="005C577C"/>
    <w:rsid w:val="005D018F"/>
    <w:rsid w:val="005D0621"/>
    <w:rsid w:val="005D1E27"/>
    <w:rsid w:val="005D2A3E"/>
    <w:rsid w:val="005D44E9"/>
    <w:rsid w:val="005D6EC8"/>
    <w:rsid w:val="005E022E"/>
    <w:rsid w:val="005E18A9"/>
    <w:rsid w:val="005E278B"/>
    <w:rsid w:val="005E3E10"/>
    <w:rsid w:val="005E5215"/>
    <w:rsid w:val="005E53ED"/>
    <w:rsid w:val="005EF062"/>
    <w:rsid w:val="005F1201"/>
    <w:rsid w:val="005F2360"/>
    <w:rsid w:val="005F7F7E"/>
    <w:rsid w:val="0060100E"/>
    <w:rsid w:val="00612409"/>
    <w:rsid w:val="00612F12"/>
    <w:rsid w:val="00614693"/>
    <w:rsid w:val="00615615"/>
    <w:rsid w:val="00616F65"/>
    <w:rsid w:val="00617E77"/>
    <w:rsid w:val="006225A5"/>
    <w:rsid w:val="0062322A"/>
    <w:rsid w:val="00623C2F"/>
    <w:rsid w:val="0062632C"/>
    <w:rsid w:val="0062731E"/>
    <w:rsid w:val="00632771"/>
    <w:rsid w:val="00633445"/>
    <w:rsid w:val="00633578"/>
    <w:rsid w:val="00636770"/>
    <w:rsid w:val="00637068"/>
    <w:rsid w:val="00641F73"/>
    <w:rsid w:val="00650811"/>
    <w:rsid w:val="00661D3E"/>
    <w:rsid w:val="00662124"/>
    <w:rsid w:val="00666D85"/>
    <w:rsid w:val="006754A1"/>
    <w:rsid w:val="006754FA"/>
    <w:rsid w:val="0068005F"/>
    <w:rsid w:val="00692627"/>
    <w:rsid w:val="006941F1"/>
    <w:rsid w:val="006968B0"/>
    <w:rsid w:val="006969E7"/>
    <w:rsid w:val="00697306"/>
    <w:rsid w:val="0069B270"/>
    <w:rsid w:val="006A2AA8"/>
    <w:rsid w:val="006A3643"/>
    <w:rsid w:val="006A4D3F"/>
    <w:rsid w:val="006B0944"/>
    <w:rsid w:val="006C2A29"/>
    <w:rsid w:val="006C2E93"/>
    <w:rsid w:val="006C51FE"/>
    <w:rsid w:val="006C64CF"/>
    <w:rsid w:val="006D17B1"/>
    <w:rsid w:val="006D4752"/>
    <w:rsid w:val="006D708A"/>
    <w:rsid w:val="006E14C1"/>
    <w:rsid w:val="006E1A5E"/>
    <w:rsid w:val="006E75AD"/>
    <w:rsid w:val="006F0292"/>
    <w:rsid w:val="006F27FA"/>
    <w:rsid w:val="006F416B"/>
    <w:rsid w:val="006F519B"/>
    <w:rsid w:val="006F5C91"/>
    <w:rsid w:val="00701857"/>
    <w:rsid w:val="00704C5D"/>
    <w:rsid w:val="00705B63"/>
    <w:rsid w:val="00707449"/>
    <w:rsid w:val="00707AF2"/>
    <w:rsid w:val="00713675"/>
    <w:rsid w:val="00715823"/>
    <w:rsid w:val="0072087E"/>
    <w:rsid w:val="007220F2"/>
    <w:rsid w:val="00722538"/>
    <w:rsid w:val="00722C5C"/>
    <w:rsid w:val="007278DD"/>
    <w:rsid w:val="00737B93"/>
    <w:rsid w:val="007426D6"/>
    <w:rsid w:val="00745BF0"/>
    <w:rsid w:val="00753949"/>
    <w:rsid w:val="0075718C"/>
    <w:rsid w:val="00760C61"/>
    <w:rsid w:val="007615FE"/>
    <w:rsid w:val="007664F7"/>
    <w:rsid w:val="0076655C"/>
    <w:rsid w:val="00772EDD"/>
    <w:rsid w:val="00772FC4"/>
    <w:rsid w:val="007742DC"/>
    <w:rsid w:val="00774D56"/>
    <w:rsid w:val="007762AC"/>
    <w:rsid w:val="00777B12"/>
    <w:rsid w:val="007816C0"/>
    <w:rsid w:val="0078727A"/>
    <w:rsid w:val="00787FAA"/>
    <w:rsid w:val="0079129D"/>
    <w:rsid w:val="00791437"/>
    <w:rsid w:val="00791F17"/>
    <w:rsid w:val="00792F28"/>
    <w:rsid w:val="0079634F"/>
    <w:rsid w:val="007A231F"/>
    <w:rsid w:val="007A28C7"/>
    <w:rsid w:val="007A3EA0"/>
    <w:rsid w:val="007A74FE"/>
    <w:rsid w:val="007B0C2C"/>
    <w:rsid w:val="007B278E"/>
    <w:rsid w:val="007B5A34"/>
    <w:rsid w:val="007B5F07"/>
    <w:rsid w:val="007C36FD"/>
    <w:rsid w:val="007C5C23"/>
    <w:rsid w:val="007C7C60"/>
    <w:rsid w:val="007D1977"/>
    <w:rsid w:val="007D2D0E"/>
    <w:rsid w:val="007D7F81"/>
    <w:rsid w:val="007E0A17"/>
    <w:rsid w:val="007E2A26"/>
    <w:rsid w:val="007E6C0B"/>
    <w:rsid w:val="007E7A18"/>
    <w:rsid w:val="007F03CD"/>
    <w:rsid w:val="007F0879"/>
    <w:rsid w:val="007F2348"/>
    <w:rsid w:val="007F3914"/>
    <w:rsid w:val="00803F07"/>
    <w:rsid w:val="0080749A"/>
    <w:rsid w:val="0081047B"/>
    <w:rsid w:val="00813009"/>
    <w:rsid w:val="00816841"/>
    <w:rsid w:val="00816CB8"/>
    <w:rsid w:val="00820C48"/>
    <w:rsid w:val="00821FB8"/>
    <w:rsid w:val="00822ACD"/>
    <w:rsid w:val="0082758D"/>
    <w:rsid w:val="0082790D"/>
    <w:rsid w:val="008303FE"/>
    <w:rsid w:val="0083570B"/>
    <w:rsid w:val="0084782C"/>
    <w:rsid w:val="00855C66"/>
    <w:rsid w:val="0085728C"/>
    <w:rsid w:val="008612D0"/>
    <w:rsid w:val="00862BDB"/>
    <w:rsid w:val="00863B7D"/>
    <w:rsid w:val="00864662"/>
    <w:rsid w:val="0087056B"/>
    <w:rsid w:val="00871EE4"/>
    <w:rsid w:val="00876E5E"/>
    <w:rsid w:val="008A70E2"/>
    <w:rsid w:val="008B293F"/>
    <w:rsid w:val="008B3A83"/>
    <w:rsid w:val="008B7371"/>
    <w:rsid w:val="008C6AC6"/>
    <w:rsid w:val="008D3DDB"/>
    <w:rsid w:val="008D75F9"/>
    <w:rsid w:val="008E02B0"/>
    <w:rsid w:val="008E37B6"/>
    <w:rsid w:val="008F12C4"/>
    <w:rsid w:val="008F1EAB"/>
    <w:rsid w:val="008F24A9"/>
    <w:rsid w:val="008F573F"/>
    <w:rsid w:val="008F7355"/>
    <w:rsid w:val="008F7524"/>
    <w:rsid w:val="00900517"/>
    <w:rsid w:val="009034EC"/>
    <w:rsid w:val="0090646F"/>
    <w:rsid w:val="0090707C"/>
    <w:rsid w:val="00914495"/>
    <w:rsid w:val="00917398"/>
    <w:rsid w:val="00920138"/>
    <w:rsid w:val="009202AC"/>
    <w:rsid w:val="00927000"/>
    <w:rsid w:val="0093067A"/>
    <w:rsid w:val="00932D38"/>
    <w:rsid w:val="009360B1"/>
    <w:rsid w:val="00941C60"/>
    <w:rsid w:val="00945ED0"/>
    <w:rsid w:val="00950CDF"/>
    <w:rsid w:val="009518CA"/>
    <w:rsid w:val="009538F0"/>
    <w:rsid w:val="00962343"/>
    <w:rsid w:val="00966D42"/>
    <w:rsid w:val="00971689"/>
    <w:rsid w:val="009729A5"/>
    <w:rsid w:val="00973E90"/>
    <w:rsid w:val="00975B07"/>
    <w:rsid w:val="00980B4A"/>
    <w:rsid w:val="00982CA3"/>
    <w:rsid w:val="00985AF2"/>
    <w:rsid w:val="00991CD7"/>
    <w:rsid w:val="00995EA1"/>
    <w:rsid w:val="00996820"/>
    <w:rsid w:val="00997D09"/>
    <w:rsid w:val="009A3688"/>
    <w:rsid w:val="009A4451"/>
    <w:rsid w:val="009B168E"/>
    <w:rsid w:val="009B53B5"/>
    <w:rsid w:val="009C35D9"/>
    <w:rsid w:val="009E060C"/>
    <w:rsid w:val="009E3D0A"/>
    <w:rsid w:val="009E51FC"/>
    <w:rsid w:val="009E5D40"/>
    <w:rsid w:val="009ED835"/>
    <w:rsid w:val="009F1D28"/>
    <w:rsid w:val="009F293D"/>
    <w:rsid w:val="009F7618"/>
    <w:rsid w:val="00A04A6E"/>
    <w:rsid w:val="00A04D23"/>
    <w:rsid w:val="00A05C14"/>
    <w:rsid w:val="00A06766"/>
    <w:rsid w:val="00A07FE2"/>
    <w:rsid w:val="00A1335E"/>
    <w:rsid w:val="00A13765"/>
    <w:rsid w:val="00A13F70"/>
    <w:rsid w:val="00A21B12"/>
    <w:rsid w:val="00A23F80"/>
    <w:rsid w:val="00A241E2"/>
    <w:rsid w:val="00A46E98"/>
    <w:rsid w:val="00A56FCA"/>
    <w:rsid w:val="00A6352B"/>
    <w:rsid w:val="00A701B5"/>
    <w:rsid w:val="00A714BB"/>
    <w:rsid w:val="00A71583"/>
    <w:rsid w:val="00A760FE"/>
    <w:rsid w:val="00A8196A"/>
    <w:rsid w:val="00A82490"/>
    <w:rsid w:val="00A92D8F"/>
    <w:rsid w:val="00AA0B40"/>
    <w:rsid w:val="00AA4F28"/>
    <w:rsid w:val="00AA78B0"/>
    <w:rsid w:val="00AB2988"/>
    <w:rsid w:val="00AB50D0"/>
    <w:rsid w:val="00AB6CEF"/>
    <w:rsid w:val="00AB7999"/>
    <w:rsid w:val="00AB7B72"/>
    <w:rsid w:val="00AC2062"/>
    <w:rsid w:val="00AC422E"/>
    <w:rsid w:val="00AD0BF9"/>
    <w:rsid w:val="00AD3292"/>
    <w:rsid w:val="00AD6981"/>
    <w:rsid w:val="00AD75A3"/>
    <w:rsid w:val="00AE7AF0"/>
    <w:rsid w:val="00AF040F"/>
    <w:rsid w:val="00AF7C43"/>
    <w:rsid w:val="00B00FE7"/>
    <w:rsid w:val="00B01855"/>
    <w:rsid w:val="00B10180"/>
    <w:rsid w:val="00B15BD9"/>
    <w:rsid w:val="00B211A2"/>
    <w:rsid w:val="00B2498A"/>
    <w:rsid w:val="00B350E0"/>
    <w:rsid w:val="00B355F0"/>
    <w:rsid w:val="00B37DB5"/>
    <w:rsid w:val="00B40D69"/>
    <w:rsid w:val="00B434BE"/>
    <w:rsid w:val="00B436A8"/>
    <w:rsid w:val="00B4382F"/>
    <w:rsid w:val="00B454DC"/>
    <w:rsid w:val="00B500CA"/>
    <w:rsid w:val="00B56680"/>
    <w:rsid w:val="00B57278"/>
    <w:rsid w:val="00B63F5F"/>
    <w:rsid w:val="00B64079"/>
    <w:rsid w:val="00B747B5"/>
    <w:rsid w:val="00B776CB"/>
    <w:rsid w:val="00B83A2F"/>
    <w:rsid w:val="00B85302"/>
    <w:rsid w:val="00B86314"/>
    <w:rsid w:val="00B91BC1"/>
    <w:rsid w:val="00B9384B"/>
    <w:rsid w:val="00BA1C2E"/>
    <w:rsid w:val="00BA2483"/>
    <w:rsid w:val="00BA2976"/>
    <w:rsid w:val="00BA3928"/>
    <w:rsid w:val="00BB0CDD"/>
    <w:rsid w:val="00BB255D"/>
    <w:rsid w:val="00BB2578"/>
    <w:rsid w:val="00BB2CEC"/>
    <w:rsid w:val="00BC200B"/>
    <w:rsid w:val="00BC4756"/>
    <w:rsid w:val="00BC69A4"/>
    <w:rsid w:val="00BD1107"/>
    <w:rsid w:val="00BD2AFE"/>
    <w:rsid w:val="00BD5DED"/>
    <w:rsid w:val="00BE0680"/>
    <w:rsid w:val="00BE305F"/>
    <w:rsid w:val="00BE6723"/>
    <w:rsid w:val="00BE6CB7"/>
    <w:rsid w:val="00BE7BA3"/>
    <w:rsid w:val="00BF5682"/>
    <w:rsid w:val="00BF707E"/>
    <w:rsid w:val="00BF7B09"/>
    <w:rsid w:val="00C07C61"/>
    <w:rsid w:val="00C205E3"/>
    <w:rsid w:val="00C20A95"/>
    <w:rsid w:val="00C20E78"/>
    <w:rsid w:val="00C26335"/>
    <w:rsid w:val="00C2692F"/>
    <w:rsid w:val="00C3207C"/>
    <w:rsid w:val="00C400E1"/>
    <w:rsid w:val="00C41187"/>
    <w:rsid w:val="00C42528"/>
    <w:rsid w:val="00C467B4"/>
    <w:rsid w:val="00C50136"/>
    <w:rsid w:val="00C53262"/>
    <w:rsid w:val="00C62A1E"/>
    <w:rsid w:val="00C63C31"/>
    <w:rsid w:val="00C6548E"/>
    <w:rsid w:val="00C6599A"/>
    <w:rsid w:val="00C73B76"/>
    <w:rsid w:val="00C757A0"/>
    <w:rsid w:val="00C760DE"/>
    <w:rsid w:val="00C80B7F"/>
    <w:rsid w:val="00C81C43"/>
    <w:rsid w:val="00C82630"/>
    <w:rsid w:val="00C82929"/>
    <w:rsid w:val="00C85517"/>
    <w:rsid w:val="00C85B4E"/>
    <w:rsid w:val="00C907F7"/>
    <w:rsid w:val="00C92BC2"/>
    <w:rsid w:val="00C930BD"/>
    <w:rsid w:val="00C97269"/>
    <w:rsid w:val="00CA2103"/>
    <w:rsid w:val="00CA3381"/>
    <w:rsid w:val="00CB5DF9"/>
    <w:rsid w:val="00CB6B99"/>
    <w:rsid w:val="00CC7239"/>
    <w:rsid w:val="00CD1E27"/>
    <w:rsid w:val="00CE4C87"/>
    <w:rsid w:val="00CE544A"/>
    <w:rsid w:val="00CE5792"/>
    <w:rsid w:val="00CE7650"/>
    <w:rsid w:val="00CE7A02"/>
    <w:rsid w:val="00CF2F46"/>
    <w:rsid w:val="00CF3644"/>
    <w:rsid w:val="00D06EA9"/>
    <w:rsid w:val="00D07F86"/>
    <w:rsid w:val="00D11C25"/>
    <w:rsid w:val="00D11E1C"/>
    <w:rsid w:val="00D160B0"/>
    <w:rsid w:val="00D17F94"/>
    <w:rsid w:val="00D223FC"/>
    <w:rsid w:val="00D23C48"/>
    <w:rsid w:val="00D2560D"/>
    <w:rsid w:val="00D26D1E"/>
    <w:rsid w:val="00D27BD7"/>
    <w:rsid w:val="00D327D0"/>
    <w:rsid w:val="00D3538A"/>
    <w:rsid w:val="00D44543"/>
    <w:rsid w:val="00D4588D"/>
    <w:rsid w:val="00D474CF"/>
    <w:rsid w:val="00D4792E"/>
    <w:rsid w:val="00D54CFA"/>
    <w:rsid w:val="00D5547E"/>
    <w:rsid w:val="00D63AB6"/>
    <w:rsid w:val="00D662E8"/>
    <w:rsid w:val="00D73E49"/>
    <w:rsid w:val="00D73F3E"/>
    <w:rsid w:val="00D805A9"/>
    <w:rsid w:val="00D81D3C"/>
    <w:rsid w:val="00D82B74"/>
    <w:rsid w:val="00D85BD5"/>
    <w:rsid w:val="00D869A1"/>
    <w:rsid w:val="00D936C2"/>
    <w:rsid w:val="00D94217"/>
    <w:rsid w:val="00DA038B"/>
    <w:rsid w:val="00DA15E1"/>
    <w:rsid w:val="00DA1DFC"/>
    <w:rsid w:val="00DA413F"/>
    <w:rsid w:val="00DA4584"/>
    <w:rsid w:val="00DA614B"/>
    <w:rsid w:val="00DA7965"/>
    <w:rsid w:val="00DB4D63"/>
    <w:rsid w:val="00DC3060"/>
    <w:rsid w:val="00DD0BB3"/>
    <w:rsid w:val="00DD131C"/>
    <w:rsid w:val="00DD2143"/>
    <w:rsid w:val="00DD256A"/>
    <w:rsid w:val="00DD4668"/>
    <w:rsid w:val="00DE0FB2"/>
    <w:rsid w:val="00DE117B"/>
    <w:rsid w:val="00DE1350"/>
    <w:rsid w:val="00DE41E3"/>
    <w:rsid w:val="00DE5BC7"/>
    <w:rsid w:val="00DF093E"/>
    <w:rsid w:val="00DF455B"/>
    <w:rsid w:val="00DF4C25"/>
    <w:rsid w:val="00DF5BD6"/>
    <w:rsid w:val="00DF60BF"/>
    <w:rsid w:val="00DF6D95"/>
    <w:rsid w:val="00E01F42"/>
    <w:rsid w:val="00E04E79"/>
    <w:rsid w:val="00E0526D"/>
    <w:rsid w:val="00E206D6"/>
    <w:rsid w:val="00E20C62"/>
    <w:rsid w:val="00E22FF7"/>
    <w:rsid w:val="00E27E4F"/>
    <w:rsid w:val="00E314A9"/>
    <w:rsid w:val="00E31908"/>
    <w:rsid w:val="00E3366E"/>
    <w:rsid w:val="00E34B04"/>
    <w:rsid w:val="00E3560D"/>
    <w:rsid w:val="00E41912"/>
    <w:rsid w:val="00E45601"/>
    <w:rsid w:val="00E47919"/>
    <w:rsid w:val="00E52086"/>
    <w:rsid w:val="00E54357"/>
    <w:rsid w:val="00E543A6"/>
    <w:rsid w:val="00E54D7F"/>
    <w:rsid w:val="00E5542E"/>
    <w:rsid w:val="00E60479"/>
    <w:rsid w:val="00E61D73"/>
    <w:rsid w:val="00E63F44"/>
    <w:rsid w:val="00E718DF"/>
    <w:rsid w:val="00E72194"/>
    <w:rsid w:val="00E73083"/>
    <w:rsid w:val="00E73684"/>
    <w:rsid w:val="00E818D6"/>
    <w:rsid w:val="00E87F7A"/>
    <w:rsid w:val="00E9228C"/>
    <w:rsid w:val="00E923A4"/>
    <w:rsid w:val="00E9254B"/>
    <w:rsid w:val="00E96BD7"/>
    <w:rsid w:val="00EA0D59"/>
    <w:rsid w:val="00EA0DB1"/>
    <w:rsid w:val="00EA0EE9"/>
    <w:rsid w:val="00EB1527"/>
    <w:rsid w:val="00EB4083"/>
    <w:rsid w:val="00EB6BA9"/>
    <w:rsid w:val="00EB6C75"/>
    <w:rsid w:val="00ED2743"/>
    <w:rsid w:val="00ED4A3A"/>
    <w:rsid w:val="00ED52CA"/>
    <w:rsid w:val="00ED5860"/>
    <w:rsid w:val="00ED6A1B"/>
    <w:rsid w:val="00ED7992"/>
    <w:rsid w:val="00EE2567"/>
    <w:rsid w:val="00EE35C9"/>
    <w:rsid w:val="00EE7358"/>
    <w:rsid w:val="00EF42B8"/>
    <w:rsid w:val="00F021AE"/>
    <w:rsid w:val="00F0474D"/>
    <w:rsid w:val="00F05ECA"/>
    <w:rsid w:val="00F11FCE"/>
    <w:rsid w:val="00F155BD"/>
    <w:rsid w:val="00F21F8C"/>
    <w:rsid w:val="00F244B0"/>
    <w:rsid w:val="00F3566E"/>
    <w:rsid w:val="00F375FB"/>
    <w:rsid w:val="00F40581"/>
    <w:rsid w:val="00F41AC1"/>
    <w:rsid w:val="00F4367A"/>
    <w:rsid w:val="00F43E8D"/>
    <w:rsid w:val="00F445B1"/>
    <w:rsid w:val="00F44925"/>
    <w:rsid w:val="00F45CD4"/>
    <w:rsid w:val="00F5059D"/>
    <w:rsid w:val="00F516A2"/>
    <w:rsid w:val="00F51776"/>
    <w:rsid w:val="00F573C0"/>
    <w:rsid w:val="00F5E7CA"/>
    <w:rsid w:val="00F6051C"/>
    <w:rsid w:val="00F66DCA"/>
    <w:rsid w:val="00F731DB"/>
    <w:rsid w:val="00F74F53"/>
    <w:rsid w:val="00F7606D"/>
    <w:rsid w:val="00F764F9"/>
    <w:rsid w:val="00F80344"/>
    <w:rsid w:val="00F804C2"/>
    <w:rsid w:val="00F81670"/>
    <w:rsid w:val="00F82024"/>
    <w:rsid w:val="00F83F2F"/>
    <w:rsid w:val="00F85649"/>
    <w:rsid w:val="00F85816"/>
    <w:rsid w:val="00F95BC9"/>
    <w:rsid w:val="00F97BDF"/>
    <w:rsid w:val="00FA25B4"/>
    <w:rsid w:val="00FA260C"/>
    <w:rsid w:val="00FA34BE"/>
    <w:rsid w:val="00FA56B7"/>
    <w:rsid w:val="00FA6168"/>
    <w:rsid w:val="00FA624C"/>
    <w:rsid w:val="00FB109F"/>
    <w:rsid w:val="00FB3262"/>
    <w:rsid w:val="00FC0A2B"/>
    <w:rsid w:val="00FC59D3"/>
    <w:rsid w:val="00FCB15C"/>
    <w:rsid w:val="00FD0FAC"/>
    <w:rsid w:val="00FD1DFA"/>
    <w:rsid w:val="00FD4966"/>
    <w:rsid w:val="00FD4D4B"/>
    <w:rsid w:val="00FE57DC"/>
    <w:rsid w:val="010C99A3"/>
    <w:rsid w:val="0114E1A8"/>
    <w:rsid w:val="011AC440"/>
    <w:rsid w:val="011D047F"/>
    <w:rsid w:val="0124DDA0"/>
    <w:rsid w:val="0128AD6C"/>
    <w:rsid w:val="0128BA6D"/>
    <w:rsid w:val="012EC93A"/>
    <w:rsid w:val="013A2D91"/>
    <w:rsid w:val="014FB3BC"/>
    <w:rsid w:val="01521EFB"/>
    <w:rsid w:val="016C80D7"/>
    <w:rsid w:val="0178076B"/>
    <w:rsid w:val="018BB7C5"/>
    <w:rsid w:val="018F5663"/>
    <w:rsid w:val="019297F4"/>
    <w:rsid w:val="01A60885"/>
    <w:rsid w:val="01B4CFFD"/>
    <w:rsid w:val="01B626CE"/>
    <w:rsid w:val="01CA5816"/>
    <w:rsid w:val="01DCF531"/>
    <w:rsid w:val="01E84D9F"/>
    <w:rsid w:val="01EF672C"/>
    <w:rsid w:val="01EFEF39"/>
    <w:rsid w:val="01F116CD"/>
    <w:rsid w:val="01FB9C78"/>
    <w:rsid w:val="020350F3"/>
    <w:rsid w:val="0214380A"/>
    <w:rsid w:val="02151CD6"/>
    <w:rsid w:val="0217463A"/>
    <w:rsid w:val="0219D123"/>
    <w:rsid w:val="021BBFA4"/>
    <w:rsid w:val="0227520D"/>
    <w:rsid w:val="022B6380"/>
    <w:rsid w:val="022D2933"/>
    <w:rsid w:val="022F2251"/>
    <w:rsid w:val="022F79CB"/>
    <w:rsid w:val="0230B804"/>
    <w:rsid w:val="02464BB5"/>
    <w:rsid w:val="02483118"/>
    <w:rsid w:val="026142FF"/>
    <w:rsid w:val="02640F12"/>
    <w:rsid w:val="0296696B"/>
    <w:rsid w:val="02DACF81"/>
    <w:rsid w:val="02E911A0"/>
    <w:rsid w:val="02EFF4DD"/>
    <w:rsid w:val="02F25582"/>
    <w:rsid w:val="02F53B55"/>
    <w:rsid w:val="0325070C"/>
    <w:rsid w:val="0332AC77"/>
    <w:rsid w:val="03419B54"/>
    <w:rsid w:val="03579E60"/>
    <w:rsid w:val="037D6BAA"/>
    <w:rsid w:val="03842C83"/>
    <w:rsid w:val="0387D48B"/>
    <w:rsid w:val="038DCC7D"/>
    <w:rsid w:val="039F2154"/>
    <w:rsid w:val="03AB68E3"/>
    <w:rsid w:val="03BE8CB5"/>
    <w:rsid w:val="03E3580D"/>
    <w:rsid w:val="03E74B63"/>
    <w:rsid w:val="03E7A42E"/>
    <w:rsid w:val="040162E9"/>
    <w:rsid w:val="04025D0F"/>
    <w:rsid w:val="040CFAF4"/>
    <w:rsid w:val="0429D7CD"/>
    <w:rsid w:val="043A59A3"/>
    <w:rsid w:val="043D3FD1"/>
    <w:rsid w:val="043ECC4B"/>
    <w:rsid w:val="04501583"/>
    <w:rsid w:val="04502879"/>
    <w:rsid w:val="045A71C6"/>
    <w:rsid w:val="0464A72D"/>
    <w:rsid w:val="04722877"/>
    <w:rsid w:val="048A31C6"/>
    <w:rsid w:val="049ABF7D"/>
    <w:rsid w:val="04A7ADA0"/>
    <w:rsid w:val="04ACA03D"/>
    <w:rsid w:val="04B7B9AA"/>
    <w:rsid w:val="04C0EA59"/>
    <w:rsid w:val="04CBAC87"/>
    <w:rsid w:val="04CFD51E"/>
    <w:rsid w:val="04E574C5"/>
    <w:rsid w:val="04EC70BF"/>
    <w:rsid w:val="04FE07D0"/>
    <w:rsid w:val="0502D732"/>
    <w:rsid w:val="050BEAB9"/>
    <w:rsid w:val="0512057D"/>
    <w:rsid w:val="051A0F54"/>
    <w:rsid w:val="05418386"/>
    <w:rsid w:val="0543E53F"/>
    <w:rsid w:val="054A5FD4"/>
    <w:rsid w:val="05512018"/>
    <w:rsid w:val="055C8655"/>
    <w:rsid w:val="05614BBD"/>
    <w:rsid w:val="0563FDED"/>
    <w:rsid w:val="057144E0"/>
    <w:rsid w:val="05750C5C"/>
    <w:rsid w:val="057657EE"/>
    <w:rsid w:val="057D2878"/>
    <w:rsid w:val="0585E9AE"/>
    <w:rsid w:val="058872B5"/>
    <w:rsid w:val="058A3A92"/>
    <w:rsid w:val="05AAE3C8"/>
    <w:rsid w:val="05B2D5F2"/>
    <w:rsid w:val="05B8C375"/>
    <w:rsid w:val="05BD4206"/>
    <w:rsid w:val="05BD6247"/>
    <w:rsid w:val="05CB093A"/>
    <w:rsid w:val="05CE0D79"/>
    <w:rsid w:val="05F6CAF9"/>
    <w:rsid w:val="05FD2D84"/>
    <w:rsid w:val="06089DE2"/>
    <w:rsid w:val="060C6EB5"/>
    <w:rsid w:val="061AC3F1"/>
    <w:rsid w:val="061FF474"/>
    <w:rsid w:val="062AA5CD"/>
    <w:rsid w:val="062D08D1"/>
    <w:rsid w:val="062F7BB3"/>
    <w:rsid w:val="063408DE"/>
    <w:rsid w:val="063F8904"/>
    <w:rsid w:val="06439094"/>
    <w:rsid w:val="0645A8E1"/>
    <w:rsid w:val="0648709E"/>
    <w:rsid w:val="0676BD23"/>
    <w:rsid w:val="0699B6FF"/>
    <w:rsid w:val="06A1AC95"/>
    <w:rsid w:val="06ADCADB"/>
    <w:rsid w:val="06CE0D8F"/>
    <w:rsid w:val="06D12807"/>
    <w:rsid w:val="06D1D7EA"/>
    <w:rsid w:val="06E2802F"/>
    <w:rsid w:val="06EC2DCF"/>
    <w:rsid w:val="06F2A8F4"/>
    <w:rsid w:val="07011969"/>
    <w:rsid w:val="070D1541"/>
    <w:rsid w:val="070DA7D9"/>
    <w:rsid w:val="07115C87"/>
    <w:rsid w:val="072381BC"/>
    <w:rsid w:val="07310306"/>
    <w:rsid w:val="0738E040"/>
    <w:rsid w:val="074AF989"/>
    <w:rsid w:val="074B2D43"/>
    <w:rsid w:val="0752DCF0"/>
    <w:rsid w:val="075D7B7B"/>
    <w:rsid w:val="075E41CA"/>
    <w:rsid w:val="0760D186"/>
    <w:rsid w:val="077ACD77"/>
    <w:rsid w:val="077B71A9"/>
    <w:rsid w:val="07826C8B"/>
    <w:rsid w:val="07870CD0"/>
    <w:rsid w:val="07A19BE1"/>
    <w:rsid w:val="07B0EBBF"/>
    <w:rsid w:val="07BF22BE"/>
    <w:rsid w:val="07C96A45"/>
    <w:rsid w:val="07CB95A8"/>
    <w:rsid w:val="07CEA100"/>
    <w:rsid w:val="07E245C9"/>
    <w:rsid w:val="07E5BF36"/>
    <w:rsid w:val="07ECE503"/>
    <w:rsid w:val="07EE1D42"/>
    <w:rsid w:val="08127AE0"/>
    <w:rsid w:val="08141773"/>
    <w:rsid w:val="08162BEA"/>
    <w:rsid w:val="08184DA4"/>
    <w:rsid w:val="081BAC43"/>
    <w:rsid w:val="084DE63D"/>
    <w:rsid w:val="084E7C1A"/>
    <w:rsid w:val="084F6D9E"/>
    <w:rsid w:val="085CB158"/>
    <w:rsid w:val="0863D80A"/>
    <w:rsid w:val="086DA84B"/>
    <w:rsid w:val="0873C06E"/>
    <w:rsid w:val="08835764"/>
    <w:rsid w:val="0885AB86"/>
    <w:rsid w:val="0890DE26"/>
    <w:rsid w:val="08941A7F"/>
    <w:rsid w:val="08975B56"/>
    <w:rsid w:val="08ADF06D"/>
    <w:rsid w:val="08B1704A"/>
    <w:rsid w:val="08C145BE"/>
    <w:rsid w:val="08C78D87"/>
    <w:rsid w:val="08CB630E"/>
    <w:rsid w:val="08D95E3B"/>
    <w:rsid w:val="08E8CA64"/>
    <w:rsid w:val="08EDACAB"/>
    <w:rsid w:val="08FA122B"/>
    <w:rsid w:val="0900D7BA"/>
    <w:rsid w:val="090D59C0"/>
    <w:rsid w:val="09113801"/>
    <w:rsid w:val="0914EFCE"/>
    <w:rsid w:val="0914FF00"/>
    <w:rsid w:val="093D29B1"/>
    <w:rsid w:val="097E289C"/>
    <w:rsid w:val="09A495BD"/>
    <w:rsid w:val="09A6A101"/>
    <w:rsid w:val="09A7D4FA"/>
    <w:rsid w:val="09B3265C"/>
    <w:rsid w:val="09BCEF1F"/>
    <w:rsid w:val="09BD54B4"/>
    <w:rsid w:val="09C1D47E"/>
    <w:rsid w:val="09D084FE"/>
    <w:rsid w:val="09D1577B"/>
    <w:rsid w:val="09DFB530"/>
    <w:rsid w:val="09E3CC9F"/>
    <w:rsid w:val="09EF9DFC"/>
    <w:rsid w:val="09F1BC8F"/>
    <w:rsid w:val="09F4BA80"/>
    <w:rsid w:val="09F8F937"/>
    <w:rsid w:val="0A06EF2D"/>
    <w:rsid w:val="0A13AF63"/>
    <w:rsid w:val="0A16CE86"/>
    <w:rsid w:val="0A250F45"/>
    <w:rsid w:val="0A25CFEF"/>
    <w:rsid w:val="0A2D7CA2"/>
    <w:rsid w:val="0A35F985"/>
    <w:rsid w:val="0A44EE9F"/>
    <w:rsid w:val="0A4B265C"/>
    <w:rsid w:val="0A60D7EF"/>
    <w:rsid w:val="0A6D313F"/>
    <w:rsid w:val="0A75DD77"/>
    <w:rsid w:val="0A763A8C"/>
    <w:rsid w:val="0A774E5E"/>
    <w:rsid w:val="0A79FD18"/>
    <w:rsid w:val="0A7DDF8E"/>
    <w:rsid w:val="0A876941"/>
    <w:rsid w:val="0A882AB7"/>
    <w:rsid w:val="0A95E28C"/>
    <w:rsid w:val="0AAA5476"/>
    <w:rsid w:val="0AAA5C13"/>
    <w:rsid w:val="0AAAFDD7"/>
    <w:rsid w:val="0AAC7982"/>
    <w:rsid w:val="0AC22C87"/>
    <w:rsid w:val="0AC54C6C"/>
    <w:rsid w:val="0AC6A2ED"/>
    <w:rsid w:val="0ADC5005"/>
    <w:rsid w:val="0ADFDA8B"/>
    <w:rsid w:val="0AF7114B"/>
    <w:rsid w:val="0AF90835"/>
    <w:rsid w:val="0AFA63F5"/>
    <w:rsid w:val="0B03CB21"/>
    <w:rsid w:val="0B0438F0"/>
    <w:rsid w:val="0B0E41D0"/>
    <w:rsid w:val="0B236746"/>
    <w:rsid w:val="0B23CF47"/>
    <w:rsid w:val="0B29B183"/>
    <w:rsid w:val="0B4247EB"/>
    <w:rsid w:val="0B474EB6"/>
    <w:rsid w:val="0B53666C"/>
    <w:rsid w:val="0B54BF5B"/>
    <w:rsid w:val="0B59FC63"/>
    <w:rsid w:val="0B6BBBDA"/>
    <w:rsid w:val="0B6C97ED"/>
    <w:rsid w:val="0B80F3A8"/>
    <w:rsid w:val="0B97632B"/>
    <w:rsid w:val="0B981213"/>
    <w:rsid w:val="0B9B1EF2"/>
    <w:rsid w:val="0BA27CC0"/>
    <w:rsid w:val="0BB1DA2B"/>
    <w:rsid w:val="0BB6738B"/>
    <w:rsid w:val="0BBB4DF2"/>
    <w:rsid w:val="0BBF9EF2"/>
    <w:rsid w:val="0BC55581"/>
    <w:rsid w:val="0BD2A2BB"/>
    <w:rsid w:val="0BD3C328"/>
    <w:rsid w:val="0BDC354D"/>
    <w:rsid w:val="0BED3B49"/>
    <w:rsid w:val="0BF58026"/>
    <w:rsid w:val="0BFA5194"/>
    <w:rsid w:val="0BFD964B"/>
    <w:rsid w:val="0C038E41"/>
    <w:rsid w:val="0C0FDAD9"/>
    <w:rsid w:val="0C1D05FD"/>
    <w:rsid w:val="0C2A5CAF"/>
    <w:rsid w:val="0C2C297A"/>
    <w:rsid w:val="0C2C6B61"/>
    <w:rsid w:val="0C3A03F6"/>
    <w:rsid w:val="0C3D7781"/>
    <w:rsid w:val="0C3F28A3"/>
    <w:rsid w:val="0C47BA3E"/>
    <w:rsid w:val="0C4FC574"/>
    <w:rsid w:val="0C53EFAD"/>
    <w:rsid w:val="0C56B09D"/>
    <w:rsid w:val="0C5ABEF8"/>
    <w:rsid w:val="0C6B85DA"/>
    <w:rsid w:val="0C6BCE36"/>
    <w:rsid w:val="0C6D0FA0"/>
    <w:rsid w:val="0C749729"/>
    <w:rsid w:val="0C9591ED"/>
    <w:rsid w:val="0C9F053F"/>
    <w:rsid w:val="0CA575E7"/>
    <w:rsid w:val="0CC353F9"/>
    <w:rsid w:val="0CDB9A0A"/>
    <w:rsid w:val="0CDDC8B0"/>
    <w:rsid w:val="0CE4892F"/>
    <w:rsid w:val="0CE5A438"/>
    <w:rsid w:val="0CF9FC4A"/>
    <w:rsid w:val="0D14A712"/>
    <w:rsid w:val="0D17F3F9"/>
    <w:rsid w:val="0D19F1AF"/>
    <w:rsid w:val="0D2AC0FA"/>
    <w:rsid w:val="0D2B6D78"/>
    <w:rsid w:val="0D2BCD58"/>
    <w:rsid w:val="0D2EB7AB"/>
    <w:rsid w:val="0D397B32"/>
    <w:rsid w:val="0D478470"/>
    <w:rsid w:val="0D4E11D5"/>
    <w:rsid w:val="0D799AE3"/>
    <w:rsid w:val="0D7C4DDC"/>
    <w:rsid w:val="0D7E79CA"/>
    <w:rsid w:val="0D7FA4F3"/>
    <w:rsid w:val="0D969C8A"/>
    <w:rsid w:val="0D9966AC"/>
    <w:rsid w:val="0D99D660"/>
    <w:rsid w:val="0DA60AE1"/>
    <w:rsid w:val="0DAB5C7F"/>
    <w:rsid w:val="0DB1E38C"/>
    <w:rsid w:val="0DB2546D"/>
    <w:rsid w:val="0DBE4014"/>
    <w:rsid w:val="0DC0963B"/>
    <w:rsid w:val="0DC5C58C"/>
    <w:rsid w:val="0DCD834E"/>
    <w:rsid w:val="0DDAF904"/>
    <w:rsid w:val="0DDEDF4C"/>
    <w:rsid w:val="0DE16AA7"/>
    <w:rsid w:val="0DED273B"/>
    <w:rsid w:val="0DED6479"/>
    <w:rsid w:val="0DF32D85"/>
    <w:rsid w:val="0DFCBB76"/>
    <w:rsid w:val="0E0F5149"/>
    <w:rsid w:val="0E12024E"/>
    <w:rsid w:val="0E15409B"/>
    <w:rsid w:val="0E21BD33"/>
    <w:rsid w:val="0E2FF667"/>
    <w:rsid w:val="0E4216C6"/>
    <w:rsid w:val="0E49D9F9"/>
    <w:rsid w:val="0E4E04BE"/>
    <w:rsid w:val="0E5094AE"/>
    <w:rsid w:val="0E54B375"/>
    <w:rsid w:val="0E55F149"/>
    <w:rsid w:val="0E5A44B0"/>
    <w:rsid w:val="0E5B4301"/>
    <w:rsid w:val="0E69C91C"/>
    <w:rsid w:val="0E753A07"/>
    <w:rsid w:val="0E799911"/>
    <w:rsid w:val="0E83C565"/>
    <w:rsid w:val="0E8B6200"/>
    <w:rsid w:val="0E8E35CE"/>
    <w:rsid w:val="0E9052A6"/>
    <w:rsid w:val="0E967E66"/>
    <w:rsid w:val="0E97718E"/>
    <w:rsid w:val="0EA94578"/>
    <w:rsid w:val="0EB2DEDA"/>
    <w:rsid w:val="0ECCAA84"/>
    <w:rsid w:val="0ED69B9E"/>
    <w:rsid w:val="0ED9A109"/>
    <w:rsid w:val="0EE07B93"/>
    <w:rsid w:val="0EE79963"/>
    <w:rsid w:val="0EEDE4E4"/>
    <w:rsid w:val="0EF240A4"/>
    <w:rsid w:val="0EF2B410"/>
    <w:rsid w:val="0EF4C383"/>
    <w:rsid w:val="0EFF08A9"/>
    <w:rsid w:val="0F17A864"/>
    <w:rsid w:val="0F2C8674"/>
    <w:rsid w:val="0F3099DB"/>
    <w:rsid w:val="0F41B58A"/>
    <w:rsid w:val="0F46424B"/>
    <w:rsid w:val="0F4A177B"/>
    <w:rsid w:val="0F52E3A5"/>
    <w:rsid w:val="0F5F3911"/>
    <w:rsid w:val="0F63147B"/>
    <w:rsid w:val="0F74F395"/>
    <w:rsid w:val="0F77ABB2"/>
    <w:rsid w:val="0FA40FCA"/>
    <w:rsid w:val="0FC0746E"/>
    <w:rsid w:val="0FDA4027"/>
    <w:rsid w:val="0FFEBE1A"/>
    <w:rsid w:val="10069180"/>
    <w:rsid w:val="1012DBA5"/>
    <w:rsid w:val="10133ACC"/>
    <w:rsid w:val="101E0792"/>
    <w:rsid w:val="102AB624"/>
    <w:rsid w:val="102E242E"/>
    <w:rsid w:val="102F667E"/>
    <w:rsid w:val="103692C5"/>
    <w:rsid w:val="103DC617"/>
    <w:rsid w:val="1051547A"/>
    <w:rsid w:val="1065F712"/>
    <w:rsid w:val="106B94BA"/>
    <w:rsid w:val="107953C4"/>
    <w:rsid w:val="1080D02F"/>
    <w:rsid w:val="1082D8C3"/>
    <w:rsid w:val="1092445B"/>
    <w:rsid w:val="1097E0C0"/>
    <w:rsid w:val="10B5D8E3"/>
    <w:rsid w:val="10B8E80E"/>
    <w:rsid w:val="10BE0212"/>
    <w:rsid w:val="10E1808F"/>
    <w:rsid w:val="10E34BFC"/>
    <w:rsid w:val="10E679FD"/>
    <w:rsid w:val="10F3587A"/>
    <w:rsid w:val="10FA4CB6"/>
    <w:rsid w:val="10FD72BF"/>
    <w:rsid w:val="11019F37"/>
    <w:rsid w:val="1122088B"/>
    <w:rsid w:val="1123B7AC"/>
    <w:rsid w:val="115A07FC"/>
    <w:rsid w:val="117128F3"/>
    <w:rsid w:val="117A5EF6"/>
    <w:rsid w:val="119602EE"/>
    <w:rsid w:val="119E7C73"/>
    <w:rsid w:val="11B13986"/>
    <w:rsid w:val="11B1AA76"/>
    <w:rsid w:val="11B4B777"/>
    <w:rsid w:val="11B9C711"/>
    <w:rsid w:val="11BF882A"/>
    <w:rsid w:val="11BFC3B9"/>
    <w:rsid w:val="11C981A2"/>
    <w:rsid w:val="11CCFBB8"/>
    <w:rsid w:val="11EF6AC6"/>
    <w:rsid w:val="11F5F29A"/>
    <w:rsid w:val="11FDDAEF"/>
    <w:rsid w:val="12165667"/>
    <w:rsid w:val="1225D8A3"/>
    <w:rsid w:val="1228BF62"/>
    <w:rsid w:val="1228E1FE"/>
    <w:rsid w:val="122E8A4C"/>
    <w:rsid w:val="1246E09A"/>
    <w:rsid w:val="1260FEAC"/>
    <w:rsid w:val="1281DCBC"/>
    <w:rsid w:val="1284DA01"/>
    <w:rsid w:val="12B1CC29"/>
    <w:rsid w:val="12C2287E"/>
    <w:rsid w:val="12C23F80"/>
    <w:rsid w:val="12C2882F"/>
    <w:rsid w:val="12C77226"/>
    <w:rsid w:val="12C8EA91"/>
    <w:rsid w:val="12D16CAA"/>
    <w:rsid w:val="12D43ED3"/>
    <w:rsid w:val="12DDCEE2"/>
    <w:rsid w:val="12EB3023"/>
    <w:rsid w:val="12FA6B75"/>
    <w:rsid w:val="130360B9"/>
    <w:rsid w:val="1324BF4A"/>
    <w:rsid w:val="132DB5D3"/>
    <w:rsid w:val="133536D2"/>
    <w:rsid w:val="133B82DB"/>
    <w:rsid w:val="134006D8"/>
    <w:rsid w:val="13602351"/>
    <w:rsid w:val="1363089C"/>
    <w:rsid w:val="137E8A5D"/>
    <w:rsid w:val="1389855C"/>
    <w:rsid w:val="1391D35B"/>
    <w:rsid w:val="1393A07A"/>
    <w:rsid w:val="1393C5A5"/>
    <w:rsid w:val="1399A6E5"/>
    <w:rsid w:val="13AD5185"/>
    <w:rsid w:val="13BB11A1"/>
    <w:rsid w:val="13BC9845"/>
    <w:rsid w:val="13C4C266"/>
    <w:rsid w:val="13CF10A5"/>
    <w:rsid w:val="13E3359D"/>
    <w:rsid w:val="13E8DC67"/>
    <w:rsid w:val="13F15B85"/>
    <w:rsid w:val="13F95C5D"/>
    <w:rsid w:val="141D7C86"/>
    <w:rsid w:val="1433E5AA"/>
    <w:rsid w:val="14372DCE"/>
    <w:rsid w:val="143ABDAC"/>
    <w:rsid w:val="143F028F"/>
    <w:rsid w:val="14402E68"/>
    <w:rsid w:val="14410F09"/>
    <w:rsid w:val="14481AF3"/>
    <w:rsid w:val="144DD933"/>
    <w:rsid w:val="14551335"/>
    <w:rsid w:val="145ABACA"/>
    <w:rsid w:val="1461F6F8"/>
    <w:rsid w:val="14833155"/>
    <w:rsid w:val="148C8DA3"/>
    <w:rsid w:val="148CF00B"/>
    <w:rsid w:val="149C7DCE"/>
    <w:rsid w:val="149C9A97"/>
    <w:rsid w:val="14A1EC88"/>
    <w:rsid w:val="14A53999"/>
    <w:rsid w:val="14A99DDB"/>
    <w:rsid w:val="14BA8D9E"/>
    <w:rsid w:val="14BDC003"/>
    <w:rsid w:val="14C5598A"/>
    <w:rsid w:val="14CAB18D"/>
    <w:rsid w:val="14DA44E5"/>
    <w:rsid w:val="14E569F9"/>
    <w:rsid w:val="14F06A05"/>
    <w:rsid w:val="14FE07F2"/>
    <w:rsid w:val="1522976C"/>
    <w:rsid w:val="153A5AFF"/>
    <w:rsid w:val="154B7D04"/>
    <w:rsid w:val="154E6679"/>
    <w:rsid w:val="1559CA73"/>
    <w:rsid w:val="155E35B8"/>
    <w:rsid w:val="1569A685"/>
    <w:rsid w:val="15897061"/>
    <w:rsid w:val="158E27FD"/>
    <w:rsid w:val="15A93229"/>
    <w:rsid w:val="15A94E7F"/>
    <w:rsid w:val="15BC8204"/>
    <w:rsid w:val="15BE8F85"/>
    <w:rsid w:val="15CEF87B"/>
    <w:rsid w:val="15CFDDA4"/>
    <w:rsid w:val="15DBFD17"/>
    <w:rsid w:val="15F02339"/>
    <w:rsid w:val="15FA9403"/>
    <w:rsid w:val="15FCD253"/>
    <w:rsid w:val="15FF76D4"/>
    <w:rsid w:val="160BE6A7"/>
    <w:rsid w:val="160DCD31"/>
    <w:rsid w:val="1612BBA7"/>
    <w:rsid w:val="16135BE6"/>
    <w:rsid w:val="1618E1EB"/>
    <w:rsid w:val="162CA551"/>
    <w:rsid w:val="162DB3BA"/>
    <w:rsid w:val="1644D872"/>
    <w:rsid w:val="16692944"/>
    <w:rsid w:val="1673ADF9"/>
    <w:rsid w:val="168FBC9E"/>
    <w:rsid w:val="16A335B1"/>
    <w:rsid w:val="16B36002"/>
    <w:rsid w:val="16BD9547"/>
    <w:rsid w:val="16D9112B"/>
    <w:rsid w:val="16FECC8F"/>
    <w:rsid w:val="17104F18"/>
    <w:rsid w:val="1710A842"/>
    <w:rsid w:val="171818E4"/>
    <w:rsid w:val="1720BE9F"/>
    <w:rsid w:val="1733B139"/>
    <w:rsid w:val="1754C621"/>
    <w:rsid w:val="17552960"/>
    <w:rsid w:val="176AE642"/>
    <w:rsid w:val="176BF09C"/>
    <w:rsid w:val="177299A2"/>
    <w:rsid w:val="17736F07"/>
    <w:rsid w:val="17751E7F"/>
    <w:rsid w:val="1778FF80"/>
    <w:rsid w:val="177D77F4"/>
    <w:rsid w:val="1788F35A"/>
    <w:rsid w:val="1790F011"/>
    <w:rsid w:val="179198BC"/>
    <w:rsid w:val="17949C3A"/>
    <w:rsid w:val="1798EDD8"/>
    <w:rsid w:val="179D87CE"/>
    <w:rsid w:val="179E6EB9"/>
    <w:rsid w:val="17AA4543"/>
    <w:rsid w:val="17AC7A54"/>
    <w:rsid w:val="17AC93BC"/>
    <w:rsid w:val="17ADFE1B"/>
    <w:rsid w:val="17B94064"/>
    <w:rsid w:val="17D965BA"/>
    <w:rsid w:val="17DC941B"/>
    <w:rsid w:val="17E3BA08"/>
    <w:rsid w:val="17EF426D"/>
    <w:rsid w:val="17F1C53B"/>
    <w:rsid w:val="17F57094"/>
    <w:rsid w:val="1817FA85"/>
    <w:rsid w:val="18245B46"/>
    <w:rsid w:val="18577F0A"/>
    <w:rsid w:val="185BD2C3"/>
    <w:rsid w:val="185DB1B0"/>
    <w:rsid w:val="1872AC2B"/>
    <w:rsid w:val="18790F5F"/>
    <w:rsid w:val="18A0D719"/>
    <w:rsid w:val="18B158AD"/>
    <w:rsid w:val="18B45489"/>
    <w:rsid w:val="18B4A388"/>
    <w:rsid w:val="18BA2E2D"/>
    <w:rsid w:val="18C42DC2"/>
    <w:rsid w:val="18D05F9D"/>
    <w:rsid w:val="18D73621"/>
    <w:rsid w:val="18DF6C31"/>
    <w:rsid w:val="18E8FC66"/>
    <w:rsid w:val="18F0F9C1"/>
    <w:rsid w:val="18F351F3"/>
    <w:rsid w:val="18F6FFD3"/>
    <w:rsid w:val="18FDCAB2"/>
    <w:rsid w:val="18FF6F5C"/>
    <w:rsid w:val="190728A9"/>
    <w:rsid w:val="191004DA"/>
    <w:rsid w:val="19157855"/>
    <w:rsid w:val="19196B88"/>
    <w:rsid w:val="1919736A"/>
    <w:rsid w:val="191BCADD"/>
    <w:rsid w:val="19215026"/>
    <w:rsid w:val="192237F9"/>
    <w:rsid w:val="19244032"/>
    <w:rsid w:val="192E47B5"/>
    <w:rsid w:val="19334030"/>
    <w:rsid w:val="19391D7E"/>
    <w:rsid w:val="193A3F1A"/>
    <w:rsid w:val="193C7A73"/>
    <w:rsid w:val="1942EB18"/>
    <w:rsid w:val="1945F23B"/>
    <w:rsid w:val="194790AA"/>
    <w:rsid w:val="1948810F"/>
    <w:rsid w:val="19509121"/>
    <w:rsid w:val="19525D06"/>
    <w:rsid w:val="1952E677"/>
    <w:rsid w:val="195DA57F"/>
    <w:rsid w:val="195E1A2A"/>
    <w:rsid w:val="19833A39"/>
    <w:rsid w:val="1993CDF1"/>
    <w:rsid w:val="19996E64"/>
    <w:rsid w:val="19A0D346"/>
    <w:rsid w:val="19B0413B"/>
    <w:rsid w:val="19C4A3B3"/>
    <w:rsid w:val="19D8A2D6"/>
    <w:rsid w:val="19E6B9A4"/>
    <w:rsid w:val="19F0E505"/>
    <w:rsid w:val="19F12803"/>
    <w:rsid w:val="19F3C3E6"/>
    <w:rsid w:val="19FF000E"/>
    <w:rsid w:val="1A0991A6"/>
    <w:rsid w:val="1A1CEAAE"/>
    <w:rsid w:val="1A2B50CA"/>
    <w:rsid w:val="1A3C2906"/>
    <w:rsid w:val="1A3D6980"/>
    <w:rsid w:val="1A4A7CA0"/>
    <w:rsid w:val="1A50F378"/>
    <w:rsid w:val="1A550D07"/>
    <w:rsid w:val="1A55ECBD"/>
    <w:rsid w:val="1A5F4250"/>
    <w:rsid w:val="1A6035EF"/>
    <w:rsid w:val="1A62D53E"/>
    <w:rsid w:val="1A788C60"/>
    <w:rsid w:val="1A8903D6"/>
    <w:rsid w:val="1AA85A8E"/>
    <w:rsid w:val="1AAD810B"/>
    <w:rsid w:val="1AAF4FEA"/>
    <w:rsid w:val="1AB42135"/>
    <w:rsid w:val="1ABCE5A2"/>
    <w:rsid w:val="1ABFC1C0"/>
    <w:rsid w:val="1AC500EF"/>
    <w:rsid w:val="1AD60F7B"/>
    <w:rsid w:val="1AED8FAA"/>
    <w:rsid w:val="1AEF9D2D"/>
    <w:rsid w:val="1AFD036B"/>
    <w:rsid w:val="1B0146FD"/>
    <w:rsid w:val="1B0618B9"/>
    <w:rsid w:val="1B0B5354"/>
    <w:rsid w:val="1B0CA0D2"/>
    <w:rsid w:val="1B11B85C"/>
    <w:rsid w:val="1B142ACB"/>
    <w:rsid w:val="1B16501E"/>
    <w:rsid w:val="1B2E007E"/>
    <w:rsid w:val="1B3031D0"/>
    <w:rsid w:val="1B5D50CC"/>
    <w:rsid w:val="1B65B008"/>
    <w:rsid w:val="1B82E0B8"/>
    <w:rsid w:val="1B875E74"/>
    <w:rsid w:val="1B9ADA08"/>
    <w:rsid w:val="1BA936D2"/>
    <w:rsid w:val="1BAD7A50"/>
    <w:rsid w:val="1BC1B266"/>
    <w:rsid w:val="1BC21E1E"/>
    <w:rsid w:val="1BD49450"/>
    <w:rsid w:val="1BD9EA56"/>
    <w:rsid w:val="1BE35C2B"/>
    <w:rsid w:val="1BF59594"/>
    <w:rsid w:val="1C05FFC5"/>
    <w:rsid w:val="1C075B1A"/>
    <w:rsid w:val="1C07BD9E"/>
    <w:rsid w:val="1C1E791C"/>
    <w:rsid w:val="1C213728"/>
    <w:rsid w:val="1C32C51E"/>
    <w:rsid w:val="1C5A1033"/>
    <w:rsid w:val="1C60105B"/>
    <w:rsid w:val="1C88095E"/>
    <w:rsid w:val="1C88AC85"/>
    <w:rsid w:val="1C8A58D2"/>
    <w:rsid w:val="1C963976"/>
    <w:rsid w:val="1CA4A6E6"/>
    <w:rsid w:val="1CA8E774"/>
    <w:rsid w:val="1CB56F54"/>
    <w:rsid w:val="1CBC329D"/>
    <w:rsid w:val="1CBE3449"/>
    <w:rsid w:val="1CC84363"/>
    <w:rsid w:val="1CD144C4"/>
    <w:rsid w:val="1CEC5C2A"/>
    <w:rsid w:val="1D08B65E"/>
    <w:rsid w:val="1D08D17F"/>
    <w:rsid w:val="1D0DB446"/>
    <w:rsid w:val="1D0FDC1A"/>
    <w:rsid w:val="1D165968"/>
    <w:rsid w:val="1D3EDF31"/>
    <w:rsid w:val="1D434D33"/>
    <w:rsid w:val="1D5D2D68"/>
    <w:rsid w:val="1D62E377"/>
    <w:rsid w:val="1D6303A5"/>
    <w:rsid w:val="1D664983"/>
    <w:rsid w:val="1D794C98"/>
    <w:rsid w:val="1D800110"/>
    <w:rsid w:val="1D8BB713"/>
    <w:rsid w:val="1D8C4DE0"/>
    <w:rsid w:val="1DA87296"/>
    <w:rsid w:val="1DAF45F7"/>
    <w:rsid w:val="1DB51368"/>
    <w:rsid w:val="1DBCC090"/>
    <w:rsid w:val="1DCAC98F"/>
    <w:rsid w:val="1DCAE945"/>
    <w:rsid w:val="1DD08AB9"/>
    <w:rsid w:val="1DE03664"/>
    <w:rsid w:val="1DF0BB59"/>
    <w:rsid w:val="1DF7C3E8"/>
    <w:rsid w:val="1E022E8C"/>
    <w:rsid w:val="1E03BA3D"/>
    <w:rsid w:val="1E1BD4AF"/>
    <w:rsid w:val="1E2E48D4"/>
    <w:rsid w:val="1E476654"/>
    <w:rsid w:val="1E49B5BC"/>
    <w:rsid w:val="1E5506BC"/>
    <w:rsid w:val="1E55D45A"/>
    <w:rsid w:val="1E55F22C"/>
    <w:rsid w:val="1E5E47BC"/>
    <w:rsid w:val="1E8F4B74"/>
    <w:rsid w:val="1E995EB4"/>
    <w:rsid w:val="1E9E5FEE"/>
    <w:rsid w:val="1EBE4D36"/>
    <w:rsid w:val="1EC1E5B3"/>
    <w:rsid w:val="1ECBC485"/>
    <w:rsid w:val="1EDC67F5"/>
    <w:rsid w:val="1EE623FD"/>
    <w:rsid w:val="1EEB4ED4"/>
    <w:rsid w:val="1EF154D7"/>
    <w:rsid w:val="1EFDD0BB"/>
    <w:rsid w:val="1F016621"/>
    <w:rsid w:val="1F15050C"/>
    <w:rsid w:val="1F20180D"/>
    <w:rsid w:val="1F20D908"/>
    <w:rsid w:val="1F246B80"/>
    <w:rsid w:val="1F2E5A5C"/>
    <w:rsid w:val="1F389E55"/>
    <w:rsid w:val="1F3F5275"/>
    <w:rsid w:val="1F4BFD83"/>
    <w:rsid w:val="1F4F3162"/>
    <w:rsid w:val="1F5C5E7D"/>
    <w:rsid w:val="1F77E7E9"/>
    <w:rsid w:val="1F7C9366"/>
    <w:rsid w:val="1F7FFD37"/>
    <w:rsid w:val="1F839499"/>
    <w:rsid w:val="1F8B99AF"/>
    <w:rsid w:val="1F928AE7"/>
    <w:rsid w:val="1FA36F9B"/>
    <w:rsid w:val="1FAB930B"/>
    <w:rsid w:val="1FABE230"/>
    <w:rsid w:val="1FB27312"/>
    <w:rsid w:val="1FB448A1"/>
    <w:rsid w:val="1FBDD65B"/>
    <w:rsid w:val="1FC1F994"/>
    <w:rsid w:val="1FC29C77"/>
    <w:rsid w:val="1FC98FDA"/>
    <w:rsid w:val="1FCBA5AA"/>
    <w:rsid w:val="1FD2925B"/>
    <w:rsid w:val="1FD7DEE6"/>
    <w:rsid w:val="1FDF0888"/>
    <w:rsid w:val="1FF86289"/>
    <w:rsid w:val="2004AE7A"/>
    <w:rsid w:val="20166CEC"/>
    <w:rsid w:val="2019AB66"/>
    <w:rsid w:val="201D948B"/>
    <w:rsid w:val="202251E4"/>
    <w:rsid w:val="202C3F0A"/>
    <w:rsid w:val="202D7510"/>
    <w:rsid w:val="20413BFB"/>
    <w:rsid w:val="20479E04"/>
    <w:rsid w:val="205502ED"/>
    <w:rsid w:val="2064E84B"/>
    <w:rsid w:val="20694BE6"/>
    <w:rsid w:val="20779F64"/>
    <w:rsid w:val="20841707"/>
    <w:rsid w:val="208C2C32"/>
    <w:rsid w:val="2092EC17"/>
    <w:rsid w:val="20935808"/>
    <w:rsid w:val="20B5E3C5"/>
    <w:rsid w:val="20BD336E"/>
    <w:rsid w:val="20C03101"/>
    <w:rsid w:val="20C4C412"/>
    <w:rsid w:val="20E04769"/>
    <w:rsid w:val="20E0AE1D"/>
    <w:rsid w:val="20FBA867"/>
    <w:rsid w:val="20FCA777"/>
    <w:rsid w:val="2104EBE5"/>
    <w:rsid w:val="212551A6"/>
    <w:rsid w:val="2128A2F8"/>
    <w:rsid w:val="2128C149"/>
    <w:rsid w:val="213522F9"/>
    <w:rsid w:val="214CC9D0"/>
    <w:rsid w:val="214D27F6"/>
    <w:rsid w:val="214FF7CC"/>
    <w:rsid w:val="2178C7DD"/>
    <w:rsid w:val="2183CE75"/>
    <w:rsid w:val="21A0CE6E"/>
    <w:rsid w:val="21BFD9BF"/>
    <w:rsid w:val="21C5C06D"/>
    <w:rsid w:val="21D40A5C"/>
    <w:rsid w:val="21D771ED"/>
    <w:rsid w:val="21DBA0C0"/>
    <w:rsid w:val="21DBEFAA"/>
    <w:rsid w:val="21EB513C"/>
    <w:rsid w:val="21F4B0B4"/>
    <w:rsid w:val="22093DE7"/>
    <w:rsid w:val="220DBD9F"/>
    <w:rsid w:val="220E8495"/>
    <w:rsid w:val="2210A92F"/>
    <w:rsid w:val="222BD80D"/>
    <w:rsid w:val="222D934C"/>
    <w:rsid w:val="2230C7EF"/>
    <w:rsid w:val="22323A4C"/>
    <w:rsid w:val="223BFA92"/>
    <w:rsid w:val="224D8FC3"/>
    <w:rsid w:val="225F9EFB"/>
    <w:rsid w:val="225FB455"/>
    <w:rsid w:val="226B0CA8"/>
    <w:rsid w:val="226DA787"/>
    <w:rsid w:val="227B281D"/>
    <w:rsid w:val="22A5816E"/>
    <w:rsid w:val="22B94636"/>
    <w:rsid w:val="22C9A224"/>
    <w:rsid w:val="22CF51DF"/>
    <w:rsid w:val="22D2D5EE"/>
    <w:rsid w:val="22EF7F0C"/>
    <w:rsid w:val="22F860F0"/>
    <w:rsid w:val="22F99A56"/>
    <w:rsid w:val="22FACC9E"/>
    <w:rsid w:val="23086520"/>
    <w:rsid w:val="23123C13"/>
    <w:rsid w:val="23204333"/>
    <w:rsid w:val="23220464"/>
    <w:rsid w:val="232249AE"/>
    <w:rsid w:val="232C3E48"/>
    <w:rsid w:val="2367A844"/>
    <w:rsid w:val="2371C83A"/>
    <w:rsid w:val="2371D52B"/>
    <w:rsid w:val="23731710"/>
    <w:rsid w:val="23884392"/>
    <w:rsid w:val="238A1678"/>
    <w:rsid w:val="23A526CF"/>
    <w:rsid w:val="23A9F157"/>
    <w:rsid w:val="23B70A4D"/>
    <w:rsid w:val="23C175E8"/>
    <w:rsid w:val="23FC0144"/>
    <w:rsid w:val="2417CC9E"/>
    <w:rsid w:val="2418C496"/>
    <w:rsid w:val="242EBD48"/>
    <w:rsid w:val="242F07E7"/>
    <w:rsid w:val="243443E9"/>
    <w:rsid w:val="243706CC"/>
    <w:rsid w:val="243EB1E3"/>
    <w:rsid w:val="243F585A"/>
    <w:rsid w:val="2449B9D4"/>
    <w:rsid w:val="24500489"/>
    <w:rsid w:val="2457C5A0"/>
    <w:rsid w:val="245DC148"/>
    <w:rsid w:val="24639810"/>
    <w:rsid w:val="24675E0E"/>
    <w:rsid w:val="246AE4FA"/>
    <w:rsid w:val="246DE985"/>
    <w:rsid w:val="2477E636"/>
    <w:rsid w:val="2498801F"/>
    <w:rsid w:val="2499E051"/>
    <w:rsid w:val="24A08F25"/>
    <w:rsid w:val="24B9364B"/>
    <w:rsid w:val="24BDC8A3"/>
    <w:rsid w:val="24C1AC49"/>
    <w:rsid w:val="24C222C6"/>
    <w:rsid w:val="24C81A8A"/>
    <w:rsid w:val="24CADB4B"/>
    <w:rsid w:val="24D0C475"/>
    <w:rsid w:val="24F8C192"/>
    <w:rsid w:val="2507D010"/>
    <w:rsid w:val="251B0D82"/>
    <w:rsid w:val="253017D2"/>
    <w:rsid w:val="2530F90E"/>
    <w:rsid w:val="254B3C9F"/>
    <w:rsid w:val="25609A1A"/>
    <w:rsid w:val="256609A8"/>
    <w:rsid w:val="2567FC14"/>
    <w:rsid w:val="25719F50"/>
    <w:rsid w:val="2576E391"/>
    <w:rsid w:val="25CF1D41"/>
    <w:rsid w:val="25D2AAF0"/>
    <w:rsid w:val="25D735A5"/>
    <w:rsid w:val="25FBB1EE"/>
    <w:rsid w:val="26099E60"/>
    <w:rsid w:val="260A6635"/>
    <w:rsid w:val="261018FC"/>
    <w:rsid w:val="261571D5"/>
    <w:rsid w:val="262D9865"/>
    <w:rsid w:val="262E74F8"/>
    <w:rsid w:val="26306339"/>
    <w:rsid w:val="26380559"/>
    <w:rsid w:val="266CE180"/>
    <w:rsid w:val="267A5150"/>
    <w:rsid w:val="268EE3C0"/>
    <w:rsid w:val="269BB93E"/>
    <w:rsid w:val="26A02E79"/>
    <w:rsid w:val="26A4031A"/>
    <w:rsid w:val="26AC6516"/>
    <w:rsid w:val="26B704E1"/>
    <w:rsid w:val="26CA42BD"/>
    <w:rsid w:val="26CD545F"/>
    <w:rsid w:val="26E19645"/>
    <w:rsid w:val="26E24EA7"/>
    <w:rsid w:val="26EF0267"/>
    <w:rsid w:val="26F39622"/>
    <w:rsid w:val="26FE2F6C"/>
    <w:rsid w:val="270F65E8"/>
    <w:rsid w:val="271A27DB"/>
    <w:rsid w:val="271AD276"/>
    <w:rsid w:val="271F85B0"/>
    <w:rsid w:val="272E41BF"/>
    <w:rsid w:val="273B43DC"/>
    <w:rsid w:val="274C53C5"/>
    <w:rsid w:val="275DAD96"/>
    <w:rsid w:val="2765EC73"/>
    <w:rsid w:val="276DFC02"/>
    <w:rsid w:val="2773C64B"/>
    <w:rsid w:val="2787ADD9"/>
    <w:rsid w:val="278C961C"/>
    <w:rsid w:val="278F6662"/>
    <w:rsid w:val="27A56716"/>
    <w:rsid w:val="27AB8D6D"/>
    <w:rsid w:val="27B9E7A0"/>
    <w:rsid w:val="27C5A1A6"/>
    <w:rsid w:val="27CFA88B"/>
    <w:rsid w:val="27E8D26B"/>
    <w:rsid w:val="28069E88"/>
    <w:rsid w:val="280C1945"/>
    <w:rsid w:val="28298ED5"/>
    <w:rsid w:val="282B803F"/>
    <w:rsid w:val="282DBD46"/>
    <w:rsid w:val="2851E7A0"/>
    <w:rsid w:val="2852297F"/>
    <w:rsid w:val="285F3B58"/>
    <w:rsid w:val="286A6E7D"/>
    <w:rsid w:val="28704CB3"/>
    <w:rsid w:val="287F38A7"/>
    <w:rsid w:val="288C6F9B"/>
    <w:rsid w:val="289680B0"/>
    <w:rsid w:val="2899DE01"/>
    <w:rsid w:val="289F7B65"/>
    <w:rsid w:val="289F930F"/>
    <w:rsid w:val="28AB3649"/>
    <w:rsid w:val="28B262B9"/>
    <w:rsid w:val="28C77624"/>
    <w:rsid w:val="28C7BDAF"/>
    <w:rsid w:val="28C96A55"/>
    <w:rsid w:val="28CA1220"/>
    <w:rsid w:val="28DFE2ED"/>
    <w:rsid w:val="28E5A917"/>
    <w:rsid w:val="28E698D6"/>
    <w:rsid w:val="28ED8CE6"/>
    <w:rsid w:val="28F0CAFD"/>
    <w:rsid w:val="291FF242"/>
    <w:rsid w:val="292509BE"/>
    <w:rsid w:val="2935FD30"/>
    <w:rsid w:val="293FC171"/>
    <w:rsid w:val="2948CDF1"/>
    <w:rsid w:val="294E1127"/>
    <w:rsid w:val="29581CB2"/>
    <w:rsid w:val="29597202"/>
    <w:rsid w:val="29657130"/>
    <w:rsid w:val="296A13C1"/>
    <w:rsid w:val="29749C1B"/>
    <w:rsid w:val="29777CC1"/>
    <w:rsid w:val="29898F85"/>
    <w:rsid w:val="29906EBA"/>
    <w:rsid w:val="2996D899"/>
    <w:rsid w:val="299CBF30"/>
    <w:rsid w:val="299FFD9F"/>
    <w:rsid w:val="29A37E8C"/>
    <w:rsid w:val="29AC60F2"/>
    <w:rsid w:val="29ADE333"/>
    <w:rsid w:val="29C5B356"/>
    <w:rsid w:val="29C61198"/>
    <w:rsid w:val="29C9D1BE"/>
    <w:rsid w:val="29DBF5F2"/>
    <w:rsid w:val="29E8CF03"/>
    <w:rsid w:val="29F75024"/>
    <w:rsid w:val="2A0EA55C"/>
    <w:rsid w:val="2A1DBE26"/>
    <w:rsid w:val="2A343EB7"/>
    <w:rsid w:val="2A41E1A2"/>
    <w:rsid w:val="2A46B9BA"/>
    <w:rsid w:val="2A549E75"/>
    <w:rsid w:val="2A5659F1"/>
    <w:rsid w:val="2A5BD7BC"/>
    <w:rsid w:val="2A65E281"/>
    <w:rsid w:val="2A684D68"/>
    <w:rsid w:val="2A6CBD45"/>
    <w:rsid w:val="2A6FA0E7"/>
    <w:rsid w:val="2A70DC46"/>
    <w:rsid w:val="2A85CEC7"/>
    <w:rsid w:val="2A89B265"/>
    <w:rsid w:val="2A8E78B6"/>
    <w:rsid w:val="2AB4402B"/>
    <w:rsid w:val="2AB4F33E"/>
    <w:rsid w:val="2AC0951B"/>
    <w:rsid w:val="2AC3D94F"/>
    <w:rsid w:val="2AC60C87"/>
    <w:rsid w:val="2AC61B7A"/>
    <w:rsid w:val="2AE02771"/>
    <w:rsid w:val="2AF06E5F"/>
    <w:rsid w:val="2AFCE07C"/>
    <w:rsid w:val="2B05D631"/>
    <w:rsid w:val="2B153D8A"/>
    <w:rsid w:val="2B354B38"/>
    <w:rsid w:val="2B49FC86"/>
    <w:rsid w:val="2B61D490"/>
    <w:rsid w:val="2B715123"/>
    <w:rsid w:val="2B76697A"/>
    <w:rsid w:val="2B7A63C4"/>
    <w:rsid w:val="2B7AECA2"/>
    <w:rsid w:val="2B7FF0A7"/>
    <w:rsid w:val="2B9975A1"/>
    <w:rsid w:val="2B9B8520"/>
    <w:rsid w:val="2BA4CC03"/>
    <w:rsid w:val="2BA56B96"/>
    <w:rsid w:val="2BAE1C17"/>
    <w:rsid w:val="2BB0F187"/>
    <w:rsid w:val="2BB1E97E"/>
    <w:rsid w:val="2BC24B99"/>
    <w:rsid w:val="2BC62BF4"/>
    <w:rsid w:val="2BCD27A9"/>
    <w:rsid w:val="2BD28590"/>
    <w:rsid w:val="2BEC6AB7"/>
    <w:rsid w:val="2BEF6436"/>
    <w:rsid w:val="2BF430C4"/>
    <w:rsid w:val="2BF49A73"/>
    <w:rsid w:val="2BF6ACBE"/>
    <w:rsid w:val="2BFAC33E"/>
    <w:rsid w:val="2C123795"/>
    <w:rsid w:val="2C13333A"/>
    <w:rsid w:val="2C1AC335"/>
    <w:rsid w:val="2C1F5CD6"/>
    <w:rsid w:val="2C300127"/>
    <w:rsid w:val="2C3CA4B7"/>
    <w:rsid w:val="2C3CE3F4"/>
    <w:rsid w:val="2C41F6C2"/>
    <w:rsid w:val="2C4E017F"/>
    <w:rsid w:val="2C5516D2"/>
    <w:rsid w:val="2C5798AA"/>
    <w:rsid w:val="2C5A3D5E"/>
    <w:rsid w:val="2C5D6A86"/>
    <w:rsid w:val="2C5F9020"/>
    <w:rsid w:val="2C65584F"/>
    <w:rsid w:val="2C68E93A"/>
    <w:rsid w:val="2C6B96F2"/>
    <w:rsid w:val="2C6D097B"/>
    <w:rsid w:val="2C6D72CF"/>
    <w:rsid w:val="2C6E25AF"/>
    <w:rsid w:val="2C85DD64"/>
    <w:rsid w:val="2C93018E"/>
    <w:rsid w:val="2C973D4B"/>
    <w:rsid w:val="2C9D6834"/>
    <w:rsid w:val="2CCC7DFF"/>
    <w:rsid w:val="2CDC955E"/>
    <w:rsid w:val="2CDEB841"/>
    <w:rsid w:val="2CE009C1"/>
    <w:rsid w:val="2CE5CCE7"/>
    <w:rsid w:val="2CEB20A8"/>
    <w:rsid w:val="2CF163AD"/>
    <w:rsid w:val="2CF5B958"/>
    <w:rsid w:val="2CFAA4D3"/>
    <w:rsid w:val="2CFE7E2E"/>
    <w:rsid w:val="2D04BCEB"/>
    <w:rsid w:val="2D1465A7"/>
    <w:rsid w:val="2D179805"/>
    <w:rsid w:val="2D242819"/>
    <w:rsid w:val="2D27CE7E"/>
    <w:rsid w:val="2D4CE93C"/>
    <w:rsid w:val="2D54D118"/>
    <w:rsid w:val="2D5D2001"/>
    <w:rsid w:val="2D6926F7"/>
    <w:rsid w:val="2D710D47"/>
    <w:rsid w:val="2D7EAA02"/>
    <w:rsid w:val="2D7F0CE1"/>
    <w:rsid w:val="2D92C820"/>
    <w:rsid w:val="2D9EAB1D"/>
    <w:rsid w:val="2DADC0FB"/>
    <w:rsid w:val="2DBCF8EF"/>
    <w:rsid w:val="2DEB3608"/>
    <w:rsid w:val="2DF7F95B"/>
    <w:rsid w:val="2DFCA5AC"/>
    <w:rsid w:val="2E02FAD1"/>
    <w:rsid w:val="2E234C26"/>
    <w:rsid w:val="2E2730DD"/>
    <w:rsid w:val="2E28DA52"/>
    <w:rsid w:val="2E2ED290"/>
    <w:rsid w:val="2E353790"/>
    <w:rsid w:val="2E459854"/>
    <w:rsid w:val="2E49602E"/>
    <w:rsid w:val="2E551867"/>
    <w:rsid w:val="2E67D71F"/>
    <w:rsid w:val="2E71CA04"/>
    <w:rsid w:val="2E727A6D"/>
    <w:rsid w:val="2E7EC37E"/>
    <w:rsid w:val="2E82C77F"/>
    <w:rsid w:val="2E899C25"/>
    <w:rsid w:val="2E924331"/>
    <w:rsid w:val="2E929A14"/>
    <w:rsid w:val="2E93E452"/>
    <w:rsid w:val="2EA8D107"/>
    <w:rsid w:val="2EAAA8E6"/>
    <w:rsid w:val="2EBF6801"/>
    <w:rsid w:val="2ED07CBA"/>
    <w:rsid w:val="2EEEECA9"/>
    <w:rsid w:val="2EF049F9"/>
    <w:rsid w:val="2EF55005"/>
    <w:rsid w:val="2F08AED2"/>
    <w:rsid w:val="2F0DCE47"/>
    <w:rsid w:val="2F42298D"/>
    <w:rsid w:val="2F48AADB"/>
    <w:rsid w:val="2F5783CF"/>
    <w:rsid w:val="2F5C8619"/>
    <w:rsid w:val="2F628858"/>
    <w:rsid w:val="2F677C3F"/>
    <w:rsid w:val="2F686A6E"/>
    <w:rsid w:val="2F6FD095"/>
    <w:rsid w:val="2F7E9268"/>
    <w:rsid w:val="2F82ACDF"/>
    <w:rsid w:val="2F844E3D"/>
    <w:rsid w:val="2F90A859"/>
    <w:rsid w:val="2F93C7FD"/>
    <w:rsid w:val="2F94F04A"/>
    <w:rsid w:val="2F9EA6BF"/>
    <w:rsid w:val="2FB521A4"/>
    <w:rsid w:val="2FBBE27D"/>
    <w:rsid w:val="2FBF0700"/>
    <w:rsid w:val="2FC22F34"/>
    <w:rsid w:val="2FD425C5"/>
    <w:rsid w:val="2FD69854"/>
    <w:rsid w:val="2FE42583"/>
    <w:rsid w:val="2FEC7862"/>
    <w:rsid w:val="2FF69E1E"/>
    <w:rsid w:val="3000203A"/>
    <w:rsid w:val="300E8020"/>
    <w:rsid w:val="30113743"/>
    <w:rsid w:val="30247FC4"/>
    <w:rsid w:val="3026F0C3"/>
    <w:rsid w:val="30776688"/>
    <w:rsid w:val="307BB6FD"/>
    <w:rsid w:val="30904EA2"/>
    <w:rsid w:val="30A3373F"/>
    <w:rsid w:val="30A62798"/>
    <w:rsid w:val="30AF4462"/>
    <w:rsid w:val="30AFBE50"/>
    <w:rsid w:val="30BC7F2E"/>
    <w:rsid w:val="30BCD8D6"/>
    <w:rsid w:val="30C242D6"/>
    <w:rsid w:val="30C936C3"/>
    <w:rsid w:val="30D1CA2B"/>
    <w:rsid w:val="30D3C221"/>
    <w:rsid w:val="30D78EEC"/>
    <w:rsid w:val="30F345F0"/>
    <w:rsid w:val="31032B0A"/>
    <w:rsid w:val="31036D1E"/>
    <w:rsid w:val="3111F708"/>
    <w:rsid w:val="31309E6C"/>
    <w:rsid w:val="3131508E"/>
    <w:rsid w:val="3147B12C"/>
    <w:rsid w:val="31511BE8"/>
    <w:rsid w:val="315653D4"/>
    <w:rsid w:val="315833FA"/>
    <w:rsid w:val="315BACA3"/>
    <w:rsid w:val="31652FB0"/>
    <w:rsid w:val="316868AC"/>
    <w:rsid w:val="3170B1D1"/>
    <w:rsid w:val="3190563C"/>
    <w:rsid w:val="3190AC5D"/>
    <w:rsid w:val="31B003AD"/>
    <w:rsid w:val="31C3774C"/>
    <w:rsid w:val="31C51000"/>
    <w:rsid w:val="31D42CC2"/>
    <w:rsid w:val="31F49BD7"/>
    <w:rsid w:val="31F73635"/>
    <w:rsid w:val="3205E00A"/>
    <w:rsid w:val="3208DBC8"/>
    <w:rsid w:val="320A7ED4"/>
    <w:rsid w:val="3215C557"/>
    <w:rsid w:val="32244CA7"/>
    <w:rsid w:val="322688A6"/>
    <w:rsid w:val="323B4212"/>
    <w:rsid w:val="323ECB6F"/>
    <w:rsid w:val="32454EA7"/>
    <w:rsid w:val="3254815B"/>
    <w:rsid w:val="3255DB11"/>
    <w:rsid w:val="3274C496"/>
    <w:rsid w:val="3274DF30"/>
    <w:rsid w:val="32776DE6"/>
    <w:rsid w:val="329BF7FC"/>
    <w:rsid w:val="32AAF254"/>
    <w:rsid w:val="32BB54DD"/>
    <w:rsid w:val="32BFD8B1"/>
    <w:rsid w:val="32C43ED6"/>
    <w:rsid w:val="32E23720"/>
    <w:rsid w:val="3331DAC7"/>
    <w:rsid w:val="3332A2D0"/>
    <w:rsid w:val="333ACF8E"/>
    <w:rsid w:val="333FF848"/>
    <w:rsid w:val="335AB024"/>
    <w:rsid w:val="335D5BD9"/>
    <w:rsid w:val="335EB9A6"/>
    <w:rsid w:val="3362A5D0"/>
    <w:rsid w:val="33695011"/>
    <w:rsid w:val="337618F6"/>
    <w:rsid w:val="337661E4"/>
    <w:rsid w:val="3377D90C"/>
    <w:rsid w:val="3378F72F"/>
    <w:rsid w:val="338937FF"/>
    <w:rsid w:val="33939FB6"/>
    <w:rsid w:val="33944BEC"/>
    <w:rsid w:val="33971002"/>
    <w:rsid w:val="339D545F"/>
    <w:rsid w:val="33A11306"/>
    <w:rsid w:val="33B471B9"/>
    <w:rsid w:val="33BCCBF8"/>
    <w:rsid w:val="33BECEB5"/>
    <w:rsid w:val="33DFAD38"/>
    <w:rsid w:val="33E491E5"/>
    <w:rsid w:val="33EF0E39"/>
    <w:rsid w:val="3404F87E"/>
    <w:rsid w:val="340A83A6"/>
    <w:rsid w:val="3410D4D5"/>
    <w:rsid w:val="34116B77"/>
    <w:rsid w:val="34121159"/>
    <w:rsid w:val="34229594"/>
    <w:rsid w:val="342D0B30"/>
    <w:rsid w:val="3437C899"/>
    <w:rsid w:val="343803B1"/>
    <w:rsid w:val="3438E374"/>
    <w:rsid w:val="343C8327"/>
    <w:rsid w:val="3441141B"/>
    <w:rsid w:val="344ACD12"/>
    <w:rsid w:val="344C73F1"/>
    <w:rsid w:val="3451D90F"/>
    <w:rsid w:val="345357CA"/>
    <w:rsid w:val="34640575"/>
    <w:rsid w:val="3464F748"/>
    <w:rsid w:val="346EA517"/>
    <w:rsid w:val="3476134E"/>
    <w:rsid w:val="347FBB3C"/>
    <w:rsid w:val="3485A7F6"/>
    <w:rsid w:val="348C51DB"/>
    <w:rsid w:val="34A51B05"/>
    <w:rsid w:val="34A52833"/>
    <w:rsid w:val="34A57A85"/>
    <w:rsid w:val="34AE33AF"/>
    <w:rsid w:val="34C23B48"/>
    <w:rsid w:val="34CA6452"/>
    <w:rsid w:val="34EBED35"/>
    <w:rsid w:val="34F14B59"/>
    <w:rsid w:val="34F1806F"/>
    <w:rsid w:val="350E98E2"/>
    <w:rsid w:val="3517E186"/>
    <w:rsid w:val="35202CFB"/>
    <w:rsid w:val="3522492D"/>
    <w:rsid w:val="352326C6"/>
    <w:rsid w:val="35331425"/>
    <w:rsid w:val="3533A7B4"/>
    <w:rsid w:val="35361A57"/>
    <w:rsid w:val="353C0922"/>
    <w:rsid w:val="3540EA3D"/>
    <w:rsid w:val="355FEC78"/>
    <w:rsid w:val="355FF47C"/>
    <w:rsid w:val="35603179"/>
    <w:rsid w:val="3563215F"/>
    <w:rsid w:val="35A3F978"/>
    <w:rsid w:val="35AC5E97"/>
    <w:rsid w:val="35B2B7AA"/>
    <w:rsid w:val="35B2DF4F"/>
    <w:rsid w:val="35BEB8C0"/>
    <w:rsid w:val="35C0B7F0"/>
    <w:rsid w:val="35C4C180"/>
    <w:rsid w:val="35CE6CD7"/>
    <w:rsid w:val="35CEF0DA"/>
    <w:rsid w:val="35D9AF86"/>
    <w:rsid w:val="35D9F801"/>
    <w:rsid w:val="35EE5F76"/>
    <w:rsid w:val="35F7644B"/>
    <w:rsid w:val="3600C7A9"/>
    <w:rsid w:val="360A759C"/>
    <w:rsid w:val="360D24D0"/>
    <w:rsid w:val="361E2C7E"/>
    <w:rsid w:val="361F9599"/>
    <w:rsid w:val="362A532E"/>
    <w:rsid w:val="362BDEC8"/>
    <w:rsid w:val="362ED33B"/>
    <w:rsid w:val="363EF6D2"/>
    <w:rsid w:val="36414AE6"/>
    <w:rsid w:val="364430E8"/>
    <w:rsid w:val="365A03EA"/>
    <w:rsid w:val="36609EAE"/>
    <w:rsid w:val="3663C19B"/>
    <w:rsid w:val="36822725"/>
    <w:rsid w:val="3689192A"/>
    <w:rsid w:val="368E8E66"/>
    <w:rsid w:val="36AA44B7"/>
    <w:rsid w:val="36AB9369"/>
    <w:rsid w:val="36AEDC64"/>
    <w:rsid w:val="36B6AFD6"/>
    <w:rsid w:val="36B96879"/>
    <w:rsid w:val="36D98FEC"/>
    <w:rsid w:val="36E0C3CE"/>
    <w:rsid w:val="36E39447"/>
    <w:rsid w:val="36F281B8"/>
    <w:rsid w:val="37052C24"/>
    <w:rsid w:val="3708CAE8"/>
    <w:rsid w:val="370F151C"/>
    <w:rsid w:val="3713FBEC"/>
    <w:rsid w:val="373AEAAF"/>
    <w:rsid w:val="373FB543"/>
    <w:rsid w:val="3752ADBC"/>
    <w:rsid w:val="3755D183"/>
    <w:rsid w:val="37568C0B"/>
    <w:rsid w:val="375AB160"/>
    <w:rsid w:val="375B07CD"/>
    <w:rsid w:val="37691F27"/>
    <w:rsid w:val="376D9A3D"/>
    <w:rsid w:val="378BA966"/>
    <w:rsid w:val="379C980A"/>
    <w:rsid w:val="37A15EB8"/>
    <w:rsid w:val="37A81BE8"/>
    <w:rsid w:val="37BCAE09"/>
    <w:rsid w:val="37C0A046"/>
    <w:rsid w:val="37E3866E"/>
    <w:rsid w:val="37EC2C16"/>
    <w:rsid w:val="37EF9B67"/>
    <w:rsid w:val="37F5CB78"/>
    <w:rsid w:val="37F9D672"/>
    <w:rsid w:val="37FC5193"/>
    <w:rsid w:val="37FD8676"/>
    <w:rsid w:val="380471A1"/>
    <w:rsid w:val="38065A1C"/>
    <w:rsid w:val="38068533"/>
    <w:rsid w:val="3817CD7F"/>
    <w:rsid w:val="3818255F"/>
    <w:rsid w:val="381CE114"/>
    <w:rsid w:val="381DAC49"/>
    <w:rsid w:val="3834BBBC"/>
    <w:rsid w:val="383A88CB"/>
    <w:rsid w:val="38445F3C"/>
    <w:rsid w:val="384EF306"/>
    <w:rsid w:val="387C23D3"/>
    <w:rsid w:val="3890AAFA"/>
    <w:rsid w:val="38C265C8"/>
    <w:rsid w:val="38C55F02"/>
    <w:rsid w:val="38CBF0CF"/>
    <w:rsid w:val="38CD20FF"/>
    <w:rsid w:val="38D07674"/>
    <w:rsid w:val="38D70902"/>
    <w:rsid w:val="38F92A5D"/>
    <w:rsid w:val="39111D3A"/>
    <w:rsid w:val="391B6F67"/>
    <w:rsid w:val="3920C7ED"/>
    <w:rsid w:val="3926CAAC"/>
    <w:rsid w:val="394C6DD4"/>
    <w:rsid w:val="395022F1"/>
    <w:rsid w:val="395601DD"/>
    <w:rsid w:val="395DC59B"/>
    <w:rsid w:val="397A60D2"/>
    <w:rsid w:val="397B6E66"/>
    <w:rsid w:val="39830CE6"/>
    <w:rsid w:val="3986ED2A"/>
    <w:rsid w:val="39891192"/>
    <w:rsid w:val="399CAE8F"/>
    <w:rsid w:val="39A81F10"/>
    <w:rsid w:val="39B03B54"/>
    <w:rsid w:val="39B4C0F7"/>
    <w:rsid w:val="39B5911A"/>
    <w:rsid w:val="39B907FD"/>
    <w:rsid w:val="39C82492"/>
    <w:rsid w:val="39E9C9AA"/>
    <w:rsid w:val="39EE674B"/>
    <w:rsid w:val="39F8A158"/>
    <w:rsid w:val="3A04AC56"/>
    <w:rsid w:val="3A1FDEEF"/>
    <w:rsid w:val="3A204911"/>
    <w:rsid w:val="3A2524E6"/>
    <w:rsid w:val="3A2854C9"/>
    <w:rsid w:val="3A3A0D77"/>
    <w:rsid w:val="3A4C6C84"/>
    <w:rsid w:val="3A5A7223"/>
    <w:rsid w:val="3A776A9B"/>
    <w:rsid w:val="3A9401D7"/>
    <w:rsid w:val="3A94F5FA"/>
    <w:rsid w:val="3AA0862C"/>
    <w:rsid w:val="3AA56AD0"/>
    <w:rsid w:val="3AA72623"/>
    <w:rsid w:val="3ABE05C7"/>
    <w:rsid w:val="3AC7CDF9"/>
    <w:rsid w:val="3ADC7DBA"/>
    <w:rsid w:val="3AE18F3E"/>
    <w:rsid w:val="3AE2482E"/>
    <w:rsid w:val="3AE86F28"/>
    <w:rsid w:val="3AF55DCA"/>
    <w:rsid w:val="3AFF8394"/>
    <w:rsid w:val="3B292D73"/>
    <w:rsid w:val="3B3D13DD"/>
    <w:rsid w:val="3B5C64B8"/>
    <w:rsid w:val="3B8328CB"/>
    <w:rsid w:val="3B83FF1B"/>
    <w:rsid w:val="3B8A813B"/>
    <w:rsid w:val="3B8E838D"/>
    <w:rsid w:val="3B8ED22C"/>
    <w:rsid w:val="3BAB7F84"/>
    <w:rsid w:val="3BC32ACA"/>
    <w:rsid w:val="3BC78F0B"/>
    <w:rsid w:val="3BCF72FD"/>
    <w:rsid w:val="3BE76898"/>
    <w:rsid w:val="3BF0EF3D"/>
    <w:rsid w:val="3BF5F5B6"/>
    <w:rsid w:val="3BFA22EC"/>
    <w:rsid w:val="3BFEA7FB"/>
    <w:rsid w:val="3C24DD5D"/>
    <w:rsid w:val="3C2F46A3"/>
    <w:rsid w:val="3C3E4A52"/>
    <w:rsid w:val="3C40BBFE"/>
    <w:rsid w:val="3C43606E"/>
    <w:rsid w:val="3C44C7AF"/>
    <w:rsid w:val="3C4E8573"/>
    <w:rsid w:val="3C5F3412"/>
    <w:rsid w:val="3C5F79B3"/>
    <w:rsid w:val="3C5FF91A"/>
    <w:rsid w:val="3C6192AA"/>
    <w:rsid w:val="3C90C9BB"/>
    <w:rsid w:val="3C95E839"/>
    <w:rsid w:val="3CAFD573"/>
    <w:rsid w:val="3CB379B6"/>
    <w:rsid w:val="3CC72BFC"/>
    <w:rsid w:val="3CCBC1BE"/>
    <w:rsid w:val="3CDAC8EF"/>
    <w:rsid w:val="3CF43563"/>
    <w:rsid w:val="3D0A8268"/>
    <w:rsid w:val="3D0CEAE2"/>
    <w:rsid w:val="3D16F90E"/>
    <w:rsid w:val="3D19AFB7"/>
    <w:rsid w:val="3D1A8615"/>
    <w:rsid w:val="3D389074"/>
    <w:rsid w:val="3D51C517"/>
    <w:rsid w:val="3D6DBDE4"/>
    <w:rsid w:val="3D78FB3C"/>
    <w:rsid w:val="3D80D513"/>
    <w:rsid w:val="3D81E5C2"/>
    <w:rsid w:val="3D8F1BCE"/>
    <w:rsid w:val="3D955DD8"/>
    <w:rsid w:val="3D9829B1"/>
    <w:rsid w:val="3DB15754"/>
    <w:rsid w:val="3DB9E96C"/>
    <w:rsid w:val="3DC5F4D8"/>
    <w:rsid w:val="3DCD069F"/>
    <w:rsid w:val="3DCE2B85"/>
    <w:rsid w:val="3DCE3D41"/>
    <w:rsid w:val="3DD89944"/>
    <w:rsid w:val="3DF5AC28"/>
    <w:rsid w:val="3E09E36E"/>
    <w:rsid w:val="3E12A442"/>
    <w:rsid w:val="3E216DA1"/>
    <w:rsid w:val="3E49E015"/>
    <w:rsid w:val="3E509009"/>
    <w:rsid w:val="3E59113E"/>
    <w:rsid w:val="3E5B6D9A"/>
    <w:rsid w:val="3E69BAEE"/>
    <w:rsid w:val="3E732472"/>
    <w:rsid w:val="3E8A000D"/>
    <w:rsid w:val="3E91CA93"/>
    <w:rsid w:val="3E9AFEB2"/>
    <w:rsid w:val="3EA7EC2E"/>
    <w:rsid w:val="3EB49D84"/>
    <w:rsid w:val="3EE5C336"/>
    <w:rsid w:val="3EEFEC83"/>
    <w:rsid w:val="3EF78B5D"/>
    <w:rsid w:val="3EFB1C13"/>
    <w:rsid w:val="3F186E50"/>
    <w:rsid w:val="3F18F15C"/>
    <w:rsid w:val="3F195A66"/>
    <w:rsid w:val="3F23ACB5"/>
    <w:rsid w:val="3F33F85B"/>
    <w:rsid w:val="3F34D03C"/>
    <w:rsid w:val="3F3FA0ED"/>
    <w:rsid w:val="3F556244"/>
    <w:rsid w:val="3F5992D5"/>
    <w:rsid w:val="3F66E765"/>
    <w:rsid w:val="3F6C5B33"/>
    <w:rsid w:val="3F7354FC"/>
    <w:rsid w:val="3F766DE2"/>
    <w:rsid w:val="3F893227"/>
    <w:rsid w:val="3F8B2D1C"/>
    <w:rsid w:val="3F98A6D7"/>
    <w:rsid w:val="3FA88D74"/>
    <w:rsid w:val="3FB68D66"/>
    <w:rsid w:val="3FB7D31F"/>
    <w:rsid w:val="3FCA44CE"/>
    <w:rsid w:val="3FCBF72A"/>
    <w:rsid w:val="3FDB8F76"/>
    <w:rsid w:val="3FE82BA1"/>
    <w:rsid w:val="3FFAD6B2"/>
    <w:rsid w:val="4006C7E5"/>
    <w:rsid w:val="400F6C73"/>
    <w:rsid w:val="4017CEBF"/>
    <w:rsid w:val="401A7FAC"/>
    <w:rsid w:val="40205725"/>
    <w:rsid w:val="4038572D"/>
    <w:rsid w:val="4049DB6B"/>
    <w:rsid w:val="4051D713"/>
    <w:rsid w:val="406B6B01"/>
    <w:rsid w:val="407D893A"/>
    <w:rsid w:val="407F046D"/>
    <w:rsid w:val="4087510C"/>
    <w:rsid w:val="40986BC6"/>
    <w:rsid w:val="409BA51E"/>
    <w:rsid w:val="40B7E93D"/>
    <w:rsid w:val="40B9DFF3"/>
    <w:rsid w:val="40BB8875"/>
    <w:rsid w:val="40C3B9A5"/>
    <w:rsid w:val="40FF9DEE"/>
    <w:rsid w:val="410448E2"/>
    <w:rsid w:val="4112705B"/>
    <w:rsid w:val="411F5BE5"/>
    <w:rsid w:val="41285DC7"/>
    <w:rsid w:val="412C06B4"/>
    <w:rsid w:val="413B319B"/>
    <w:rsid w:val="4149413C"/>
    <w:rsid w:val="4160F439"/>
    <w:rsid w:val="416D35EA"/>
    <w:rsid w:val="417DC448"/>
    <w:rsid w:val="41807935"/>
    <w:rsid w:val="419065A7"/>
    <w:rsid w:val="41A9DAD4"/>
    <w:rsid w:val="41BB1470"/>
    <w:rsid w:val="41D316B5"/>
    <w:rsid w:val="41D42BD0"/>
    <w:rsid w:val="41E153BA"/>
    <w:rsid w:val="41F9D0F7"/>
    <w:rsid w:val="420105D1"/>
    <w:rsid w:val="42023A81"/>
    <w:rsid w:val="42083F76"/>
    <w:rsid w:val="420B1E44"/>
    <w:rsid w:val="42143FEF"/>
    <w:rsid w:val="42228760"/>
    <w:rsid w:val="42269514"/>
    <w:rsid w:val="4229DF48"/>
    <w:rsid w:val="423C0005"/>
    <w:rsid w:val="425FDC9A"/>
    <w:rsid w:val="4264DE3D"/>
    <w:rsid w:val="4269756C"/>
    <w:rsid w:val="426DB532"/>
    <w:rsid w:val="427C1588"/>
    <w:rsid w:val="4280EBF5"/>
    <w:rsid w:val="428D004C"/>
    <w:rsid w:val="42D6D076"/>
    <w:rsid w:val="42DE7D1F"/>
    <w:rsid w:val="42FCF605"/>
    <w:rsid w:val="430BD914"/>
    <w:rsid w:val="43115C32"/>
    <w:rsid w:val="431E5983"/>
    <w:rsid w:val="4352A10C"/>
    <w:rsid w:val="435E73BC"/>
    <w:rsid w:val="43700930"/>
    <w:rsid w:val="43718BD0"/>
    <w:rsid w:val="437F9962"/>
    <w:rsid w:val="439E5A49"/>
    <w:rsid w:val="43A4A0AF"/>
    <w:rsid w:val="43A6ABB7"/>
    <w:rsid w:val="43B5F287"/>
    <w:rsid w:val="43C7C1FC"/>
    <w:rsid w:val="43CE0A02"/>
    <w:rsid w:val="43E486FB"/>
    <w:rsid w:val="43F4F811"/>
    <w:rsid w:val="43F8E951"/>
    <w:rsid w:val="43FF39FE"/>
    <w:rsid w:val="441B2C2E"/>
    <w:rsid w:val="441F4EC4"/>
    <w:rsid w:val="441F8ABE"/>
    <w:rsid w:val="441FFABF"/>
    <w:rsid w:val="4422A1B0"/>
    <w:rsid w:val="44277E87"/>
    <w:rsid w:val="442799B5"/>
    <w:rsid w:val="442B0FA1"/>
    <w:rsid w:val="442B69AF"/>
    <w:rsid w:val="4436C21A"/>
    <w:rsid w:val="443917D5"/>
    <w:rsid w:val="444465AD"/>
    <w:rsid w:val="444C6E1D"/>
    <w:rsid w:val="4451756F"/>
    <w:rsid w:val="44760402"/>
    <w:rsid w:val="448AD397"/>
    <w:rsid w:val="44A9D4A7"/>
    <w:rsid w:val="44BA6A29"/>
    <w:rsid w:val="44C6835E"/>
    <w:rsid w:val="44CE47D5"/>
    <w:rsid w:val="44CFE5DE"/>
    <w:rsid w:val="44E037EB"/>
    <w:rsid w:val="44E8930F"/>
    <w:rsid w:val="44F47513"/>
    <w:rsid w:val="44FF7C92"/>
    <w:rsid w:val="4504D83A"/>
    <w:rsid w:val="450ABE42"/>
    <w:rsid w:val="4516CD90"/>
    <w:rsid w:val="4522B934"/>
    <w:rsid w:val="45461FD2"/>
    <w:rsid w:val="454E7B22"/>
    <w:rsid w:val="4550D738"/>
    <w:rsid w:val="455DD5E5"/>
    <w:rsid w:val="455E2E4A"/>
    <w:rsid w:val="456DE76B"/>
    <w:rsid w:val="456FB02D"/>
    <w:rsid w:val="45836F8D"/>
    <w:rsid w:val="458EBDC2"/>
    <w:rsid w:val="45977D5C"/>
    <w:rsid w:val="459E76D0"/>
    <w:rsid w:val="459FEC9D"/>
    <w:rsid w:val="45C86A7A"/>
    <w:rsid w:val="45D26394"/>
    <w:rsid w:val="45D932E2"/>
    <w:rsid w:val="45F788BA"/>
    <w:rsid w:val="45FB2E36"/>
    <w:rsid w:val="4610E932"/>
    <w:rsid w:val="4615C674"/>
    <w:rsid w:val="4618FA42"/>
    <w:rsid w:val="463B0800"/>
    <w:rsid w:val="465A6C05"/>
    <w:rsid w:val="4661A8B0"/>
    <w:rsid w:val="4668622D"/>
    <w:rsid w:val="4668C2D4"/>
    <w:rsid w:val="466A571B"/>
    <w:rsid w:val="4673F187"/>
    <w:rsid w:val="46752755"/>
    <w:rsid w:val="467AD666"/>
    <w:rsid w:val="469E1970"/>
    <w:rsid w:val="46A41715"/>
    <w:rsid w:val="46BDDFB3"/>
    <w:rsid w:val="46BE9B8C"/>
    <w:rsid w:val="46C3A1DA"/>
    <w:rsid w:val="46D60757"/>
    <w:rsid w:val="46DC597C"/>
    <w:rsid w:val="46E1D6BF"/>
    <w:rsid w:val="46FAB9EC"/>
    <w:rsid w:val="472B1A8D"/>
    <w:rsid w:val="473408D0"/>
    <w:rsid w:val="473756CC"/>
    <w:rsid w:val="473B09DD"/>
    <w:rsid w:val="473D549D"/>
    <w:rsid w:val="474B479D"/>
    <w:rsid w:val="474BB963"/>
    <w:rsid w:val="47713727"/>
    <w:rsid w:val="4777D024"/>
    <w:rsid w:val="47795516"/>
    <w:rsid w:val="47803EC9"/>
    <w:rsid w:val="478FDBD6"/>
    <w:rsid w:val="479C216A"/>
    <w:rsid w:val="479DA566"/>
    <w:rsid w:val="47A79635"/>
    <w:rsid w:val="47B61FC8"/>
    <w:rsid w:val="47C16E71"/>
    <w:rsid w:val="47C398F9"/>
    <w:rsid w:val="47D68231"/>
    <w:rsid w:val="47DE6A8B"/>
    <w:rsid w:val="47EB2390"/>
    <w:rsid w:val="47FA31D3"/>
    <w:rsid w:val="4801B582"/>
    <w:rsid w:val="482DE823"/>
    <w:rsid w:val="482DEAFF"/>
    <w:rsid w:val="4844D045"/>
    <w:rsid w:val="4848D0EE"/>
    <w:rsid w:val="484E0226"/>
    <w:rsid w:val="4854E60D"/>
    <w:rsid w:val="4855222B"/>
    <w:rsid w:val="486027FC"/>
    <w:rsid w:val="4869E49D"/>
    <w:rsid w:val="486B4129"/>
    <w:rsid w:val="48722D6E"/>
    <w:rsid w:val="4874B756"/>
    <w:rsid w:val="487A05DB"/>
    <w:rsid w:val="488AA086"/>
    <w:rsid w:val="488F0537"/>
    <w:rsid w:val="489BDED2"/>
    <w:rsid w:val="48A1888A"/>
    <w:rsid w:val="48A194C8"/>
    <w:rsid w:val="48B35E2D"/>
    <w:rsid w:val="48B9B34E"/>
    <w:rsid w:val="48C1DB34"/>
    <w:rsid w:val="48C59D8C"/>
    <w:rsid w:val="48C633D1"/>
    <w:rsid w:val="48C86614"/>
    <w:rsid w:val="48D92A72"/>
    <w:rsid w:val="48D9FC32"/>
    <w:rsid w:val="48DF911D"/>
    <w:rsid w:val="48E6D8B4"/>
    <w:rsid w:val="48E90897"/>
    <w:rsid w:val="48F1DCD9"/>
    <w:rsid w:val="48F32604"/>
    <w:rsid w:val="48FC74A2"/>
    <w:rsid w:val="49173299"/>
    <w:rsid w:val="4921EE16"/>
    <w:rsid w:val="492E0876"/>
    <w:rsid w:val="49319A6C"/>
    <w:rsid w:val="4933E83B"/>
    <w:rsid w:val="4941AF3F"/>
    <w:rsid w:val="494D357A"/>
    <w:rsid w:val="495279D2"/>
    <w:rsid w:val="495E600B"/>
    <w:rsid w:val="4960E515"/>
    <w:rsid w:val="497A57E9"/>
    <w:rsid w:val="497CE6FF"/>
    <w:rsid w:val="497E7B78"/>
    <w:rsid w:val="49B62CBB"/>
    <w:rsid w:val="49BA9689"/>
    <w:rsid w:val="49DE3878"/>
    <w:rsid w:val="49E04F29"/>
    <w:rsid w:val="4A2462D6"/>
    <w:rsid w:val="4A25F790"/>
    <w:rsid w:val="4A3585F1"/>
    <w:rsid w:val="4A42292E"/>
    <w:rsid w:val="4A48D67C"/>
    <w:rsid w:val="4A608F9C"/>
    <w:rsid w:val="4A6C81DA"/>
    <w:rsid w:val="4A76D459"/>
    <w:rsid w:val="4A862122"/>
    <w:rsid w:val="4A959464"/>
    <w:rsid w:val="4A95AB4C"/>
    <w:rsid w:val="4A96C00B"/>
    <w:rsid w:val="4A99A589"/>
    <w:rsid w:val="4AA32C69"/>
    <w:rsid w:val="4AA8C274"/>
    <w:rsid w:val="4AA99A0C"/>
    <w:rsid w:val="4AAF4F87"/>
    <w:rsid w:val="4AC45038"/>
    <w:rsid w:val="4AE4D0AF"/>
    <w:rsid w:val="4AF22BD0"/>
    <w:rsid w:val="4AF326F1"/>
    <w:rsid w:val="4B1E72EA"/>
    <w:rsid w:val="4B2F77D0"/>
    <w:rsid w:val="4B60C547"/>
    <w:rsid w:val="4B6174DA"/>
    <w:rsid w:val="4B66AA94"/>
    <w:rsid w:val="4B7EB72F"/>
    <w:rsid w:val="4B8DD85E"/>
    <w:rsid w:val="4B9CC46F"/>
    <w:rsid w:val="4BA2DE37"/>
    <w:rsid w:val="4BA2E876"/>
    <w:rsid w:val="4BB36270"/>
    <w:rsid w:val="4BBB3B09"/>
    <w:rsid w:val="4BBC6B5F"/>
    <w:rsid w:val="4BD11810"/>
    <w:rsid w:val="4BD32DD0"/>
    <w:rsid w:val="4BD5ADBC"/>
    <w:rsid w:val="4C12D8EB"/>
    <w:rsid w:val="4C137BEB"/>
    <w:rsid w:val="4C14CBDE"/>
    <w:rsid w:val="4C24AA7C"/>
    <w:rsid w:val="4C3B55CA"/>
    <w:rsid w:val="4C577F34"/>
    <w:rsid w:val="4C5A86F2"/>
    <w:rsid w:val="4C8149DD"/>
    <w:rsid w:val="4C89862D"/>
    <w:rsid w:val="4C8E1F59"/>
    <w:rsid w:val="4CAC59F3"/>
    <w:rsid w:val="4CB65C21"/>
    <w:rsid w:val="4CC8E560"/>
    <w:rsid w:val="4CCB1AC2"/>
    <w:rsid w:val="4CD26492"/>
    <w:rsid w:val="4CDA87EB"/>
    <w:rsid w:val="4CEB217D"/>
    <w:rsid w:val="4CF4A18B"/>
    <w:rsid w:val="4CF985FB"/>
    <w:rsid w:val="4CFB8EE6"/>
    <w:rsid w:val="4CFBD006"/>
    <w:rsid w:val="4CFC9331"/>
    <w:rsid w:val="4D07DCA2"/>
    <w:rsid w:val="4D0D1D46"/>
    <w:rsid w:val="4D194114"/>
    <w:rsid w:val="4D23896A"/>
    <w:rsid w:val="4D281A47"/>
    <w:rsid w:val="4D3C56BF"/>
    <w:rsid w:val="4D46E4C4"/>
    <w:rsid w:val="4D551231"/>
    <w:rsid w:val="4D583BC0"/>
    <w:rsid w:val="4D5A19FE"/>
    <w:rsid w:val="4D6034C1"/>
    <w:rsid w:val="4D604CA8"/>
    <w:rsid w:val="4D77B28E"/>
    <w:rsid w:val="4D7A9DFA"/>
    <w:rsid w:val="4D7D74EC"/>
    <w:rsid w:val="4D886A43"/>
    <w:rsid w:val="4D8954AE"/>
    <w:rsid w:val="4D896D32"/>
    <w:rsid w:val="4DA2D6EB"/>
    <w:rsid w:val="4DA3B5D0"/>
    <w:rsid w:val="4DAEDBB1"/>
    <w:rsid w:val="4DB0C3BD"/>
    <w:rsid w:val="4DBE3025"/>
    <w:rsid w:val="4DCC904F"/>
    <w:rsid w:val="4DE13ACE"/>
    <w:rsid w:val="4DF687A3"/>
    <w:rsid w:val="4E014150"/>
    <w:rsid w:val="4E0D6840"/>
    <w:rsid w:val="4E10D4EE"/>
    <w:rsid w:val="4E16E439"/>
    <w:rsid w:val="4E176AB6"/>
    <w:rsid w:val="4E19DF12"/>
    <w:rsid w:val="4E2443F1"/>
    <w:rsid w:val="4E33C46D"/>
    <w:rsid w:val="4E3FAFBE"/>
    <w:rsid w:val="4E460B23"/>
    <w:rsid w:val="4E52FA0C"/>
    <w:rsid w:val="4E5734EB"/>
    <w:rsid w:val="4E738EA5"/>
    <w:rsid w:val="4E791609"/>
    <w:rsid w:val="4E830D56"/>
    <w:rsid w:val="4E87BCCB"/>
    <w:rsid w:val="4E8872C2"/>
    <w:rsid w:val="4E8D0C0D"/>
    <w:rsid w:val="4E954952"/>
    <w:rsid w:val="4EBA8A72"/>
    <w:rsid w:val="4EC246CD"/>
    <w:rsid w:val="4ED34FE1"/>
    <w:rsid w:val="4ED644F8"/>
    <w:rsid w:val="4EE1D949"/>
    <w:rsid w:val="4EE36E07"/>
    <w:rsid w:val="4EF779CA"/>
    <w:rsid w:val="4F027536"/>
    <w:rsid w:val="4F078A55"/>
    <w:rsid w:val="4F0BBD8F"/>
    <w:rsid w:val="4F0E19F2"/>
    <w:rsid w:val="4F16C1DF"/>
    <w:rsid w:val="4F375311"/>
    <w:rsid w:val="4F4B1CAD"/>
    <w:rsid w:val="4F5FA082"/>
    <w:rsid w:val="4F635A7A"/>
    <w:rsid w:val="4F7A22FF"/>
    <w:rsid w:val="4F8B9092"/>
    <w:rsid w:val="4F9774D1"/>
    <w:rsid w:val="4FA7CDAC"/>
    <w:rsid w:val="4FAB2185"/>
    <w:rsid w:val="4FB189BD"/>
    <w:rsid w:val="4FB42B50"/>
    <w:rsid w:val="4FC095F9"/>
    <w:rsid w:val="4FC5BBC9"/>
    <w:rsid w:val="4FC66E50"/>
    <w:rsid w:val="4FCFF6E6"/>
    <w:rsid w:val="4FDEEF54"/>
    <w:rsid w:val="4FDF1AF6"/>
    <w:rsid w:val="4FE88318"/>
    <w:rsid w:val="4FED9096"/>
    <w:rsid w:val="4FF38146"/>
    <w:rsid w:val="4FF6F439"/>
    <w:rsid w:val="5006716B"/>
    <w:rsid w:val="501C1318"/>
    <w:rsid w:val="5021218D"/>
    <w:rsid w:val="5021B9F6"/>
    <w:rsid w:val="502C0909"/>
    <w:rsid w:val="5034FB16"/>
    <w:rsid w:val="5035C3DC"/>
    <w:rsid w:val="503B1833"/>
    <w:rsid w:val="504EEC9A"/>
    <w:rsid w:val="50564952"/>
    <w:rsid w:val="505E7B29"/>
    <w:rsid w:val="50641F98"/>
    <w:rsid w:val="5065661C"/>
    <w:rsid w:val="5069E10D"/>
    <w:rsid w:val="5074B6F3"/>
    <w:rsid w:val="5083BC3A"/>
    <w:rsid w:val="508B154D"/>
    <w:rsid w:val="50984A01"/>
    <w:rsid w:val="509858EF"/>
    <w:rsid w:val="50A947F7"/>
    <w:rsid w:val="50B87D81"/>
    <w:rsid w:val="50BCFA36"/>
    <w:rsid w:val="50D2D99B"/>
    <w:rsid w:val="50D53FE2"/>
    <w:rsid w:val="50D8EB8C"/>
    <w:rsid w:val="50DA15F9"/>
    <w:rsid w:val="50E9A58C"/>
    <w:rsid w:val="50EAB3BE"/>
    <w:rsid w:val="50ECE925"/>
    <w:rsid w:val="50F3ED51"/>
    <w:rsid w:val="50F44BB5"/>
    <w:rsid w:val="510447BC"/>
    <w:rsid w:val="5111B2CE"/>
    <w:rsid w:val="5113BB29"/>
    <w:rsid w:val="511EB096"/>
    <w:rsid w:val="512C00A7"/>
    <w:rsid w:val="512CEC74"/>
    <w:rsid w:val="51343851"/>
    <w:rsid w:val="513F150D"/>
    <w:rsid w:val="514133DC"/>
    <w:rsid w:val="5149E03F"/>
    <w:rsid w:val="514A2B06"/>
    <w:rsid w:val="514E1158"/>
    <w:rsid w:val="515C5BBA"/>
    <w:rsid w:val="515D2D75"/>
    <w:rsid w:val="515D5109"/>
    <w:rsid w:val="5162BBDE"/>
    <w:rsid w:val="5163B708"/>
    <w:rsid w:val="516AAFEC"/>
    <w:rsid w:val="51745B44"/>
    <w:rsid w:val="5175AADE"/>
    <w:rsid w:val="517ADF3D"/>
    <w:rsid w:val="51950CDA"/>
    <w:rsid w:val="51AC187C"/>
    <w:rsid w:val="51B287FE"/>
    <w:rsid w:val="51B7268C"/>
    <w:rsid w:val="51C37FAC"/>
    <w:rsid w:val="51D6D35E"/>
    <w:rsid w:val="51F9511A"/>
    <w:rsid w:val="51FE7C52"/>
    <w:rsid w:val="522329E5"/>
    <w:rsid w:val="5223F1EB"/>
    <w:rsid w:val="522405DC"/>
    <w:rsid w:val="5225B760"/>
    <w:rsid w:val="522B2488"/>
    <w:rsid w:val="5232A482"/>
    <w:rsid w:val="5245C9FB"/>
    <w:rsid w:val="524D4F63"/>
    <w:rsid w:val="524DD9EE"/>
    <w:rsid w:val="52544DE2"/>
    <w:rsid w:val="5257B70F"/>
    <w:rsid w:val="52673D14"/>
    <w:rsid w:val="5274BBED"/>
    <w:rsid w:val="5288CECE"/>
    <w:rsid w:val="5294D70C"/>
    <w:rsid w:val="529E4909"/>
    <w:rsid w:val="52A62DC3"/>
    <w:rsid w:val="52B19CA1"/>
    <w:rsid w:val="52B4DC3C"/>
    <w:rsid w:val="52B5E3BF"/>
    <w:rsid w:val="52B8E67E"/>
    <w:rsid w:val="52BECE23"/>
    <w:rsid w:val="52BEF85F"/>
    <w:rsid w:val="53064613"/>
    <w:rsid w:val="530D709B"/>
    <w:rsid w:val="53100451"/>
    <w:rsid w:val="53102BA5"/>
    <w:rsid w:val="5325F9B3"/>
    <w:rsid w:val="53281686"/>
    <w:rsid w:val="532F72E1"/>
    <w:rsid w:val="533A979B"/>
    <w:rsid w:val="53471B39"/>
    <w:rsid w:val="5347F64B"/>
    <w:rsid w:val="534BCD04"/>
    <w:rsid w:val="53571B9F"/>
    <w:rsid w:val="5363E6F5"/>
    <w:rsid w:val="536411AB"/>
    <w:rsid w:val="53749BBE"/>
    <w:rsid w:val="5378AAB7"/>
    <w:rsid w:val="538095E1"/>
    <w:rsid w:val="538852CA"/>
    <w:rsid w:val="53933BC6"/>
    <w:rsid w:val="539E8050"/>
    <w:rsid w:val="53AB66DA"/>
    <w:rsid w:val="53B4D7C7"/>
    <w:rsid w:val="53C36EEE"/>
    <w:rsid w:val="53C7B8A6"/>
    <w:rsid w:val="53D68375"/>
    <w:rsid w:val="53E0E8B9"/>
    <w:rsid w:val="540591DD"/>
    <w:rsid w:val="541001A9"/>
    <w:rsid w:val="543D3ED6"/>
    <w:rsid w:val="5442177E"/>
    <w:rsid w:val="5443FC40"/>
    <w:rsid w:val="5449F81D"/>
    <w:rsid w:val="544BD85A"/>
    <w:rsid w:val="545A8220"/>
    <w:rsid w:val="5469C8FC"/>
    <w:rsid w:val="546BF1F4"/>
    <w:rsid w:val="54753F12"/>
    <w:rsid w:val="54782B72"/>
    <w:rsid w:val="547C6180"/>
    <w:rsid w:val="547F30EB"/>
    <w:rsid w:val="548C62D9"/>
    <w:rsid w:val="54948430"/>
    <w:rsid w:val="54961A42"/>
    <w:rsid w:val="54986ECC"/>
    <w:rsid w:val="54B719B1"/>
    <w:rsid w:val="54BE0F3D"/>
    <w:rsid w:val="54BE3920"/>
    <w:rsid w:val="54C835E1"/>
    <w:rsid w:val="54D046E0"/>
    <w:rsid w:val="54E81248"/>
    <w:rsid w:val="54F2E4CB"/>
    <w:rsid w:val="54F4743D"/>
    <w:rsid w:val="55102B52"/>
    <w:rsid w:val="551530C1"/>
    <w:rsid w:val="551C839A"/>
    <w:rsid w:val="552374BD"/>
    <w:rsid w:val="552AFFE6"/>
    <w:rsid w:val="5535B27B"/>
    <w:rsid w:val="553C3EB5"/>
    <w:rsid w:val="553FE67E"/>
    <w:rsid w:val="5548F4F2"/>
    <w:rsid w:val="554ACB68"/>
    <w:rsid w:val="554EBE6B"/>
    <w:rsid w:val="555504F9"/>
    <w:rsid w:val="5555A66D"/>
    <w:rsid w:val="55578ABA"/>
    <w:rsid w:val="55611D01"/>
    <w:rsid w:val="5563B020"/>
    <w:rsid w:val="55645CD8"/>
    <w:rsid w:val="557160B1"/>
    <w:rsid w:val="557879AF"/>
    <w:rsid w:val="557B5DC2"/>
    <w:rsid w:val="557CCD28"/>
    <w:rsid w:val="558594F0"/>
    <w:rsid w:val="5597F6C0"/>
    <w:rsid w:val="559E491A"/>
    <w:rsid w:val="55AD56C7"/>
    <w:rsid w:val="55AEDD19"/>
    <w:rsid w:val="55CC8D23"/>
    <w:rsid w:val="55CDBA62"/>
    <w:rsid w:val="55D26127"/>
    <w:rsid w:val="55D729A9"/>
    <w:rsid w:val="55EE4187"/>
    <w:rsid w:val="55F616C2"/>
    <w:rsid w:val="56089647"/>
    <w:rsid w:val="560C2B1E"/>
    <w:rsid w:val="56112540"/>
    <w:rsid w:val="562199E8"/>
    <w:rsid w:val="562388C4"/>
    <w:rsid w:val="5626F63F"/>
    <w:rsid w:val="562B7247"/>
    <w:rsid w:val="56306873"/>
    <w:rsid w:val="56343F2D"/>
    <w:rsid w:val="5637978F"/>
    <w:rsid w:val="56411E6F"/>
    <w:rsid w:val="564B59A7"/>
    <w:rsid w:val="5659DC5E"/>
    <w:rsid w:val="5660B9EB"/>
    <w:rsid w:val="567CF309"/>
    <w:rsid w:val="56836DC6"/>
    <w:rsid w:val="568701F1"/>
    <w:rsid w:val="569026C7"/>
    <w:rsid w:val="5693BD70"/>
    <w:rsid w:val="56A1C6D3"/>
    <w:rsid w:val="56ABC20C"/>
    <w:rsid w:val="56B102DE"/>
    <w:rsid w:val="56B280A5"/>
    <w:rsid w:val="56B2CC47"/>
    <w:rsid w:val="56C43AFA"/>
    <w:rsid w:val="56C46946"/>
    <w:rsid w:val="56C4D946"/>
    <w:rsid w:val="56CD52AE"/>
    <w:rsid w:val="56E06367"/>
    <w:rsid w:val="56F248BA"/>
    <w:rsid w:val="57030A7B"/>
    <w:rsid w:val="57044CF7"/>
    <w:rsid w:val="57141AE0"/>
    <w:rsid w:val="5716B363"/>
    <w:rsid w:val="5717AEEB"/>
    <w:rsid w:val="571A4361"/>
    <w:rsid w:val="5722D6DE"/>
    <w:rsid w:val="5727B0CB"/>
    <w:rsid w:val="57324F5D"/>
    <w:rsid w:val="57443EEA"/>
    <w:rsid w:val="57623B7D"/>
    <w:rsid w:val="57631C90"/>
    <w:rsid w:val="5774BC50"/>
    <w:rsid w:val="5781A55C"/>
    <w:rsid w:val="5783D7EA"/>
    <w:rsid w:val="578836F4"/>
    <w:rsid w:val="57A436E6"/>
    <w:rsid w:val="57AAE99B"/>
    <w:rsid w:val="57C07762"/>
    <w:rsid w:val="57DC2988"/>
    <w:rsid w:val="57E2C943"/>
    <w:rsid w:val="57EE136B"/>
    <w:rsid w:val="580152E4"/>
    <w:rsid w:val="5807DEA7"/>
    <w:rsid w:val="58084257"/>
    <w:rsid w:val="5824D2C3"/>
    <w:rsid w:val="58259884"/>
    <w:rsid w:val="583BED3B"/>
    <w:rsid w:val="58536EC3"/>
    <w:rsid w:val="5858C192"/>
    <w:rsid w:val="585B2016"/>
    <w:rsid w:val="58600FAE"/>
    <w:rsid w:val="58769379"/>
    <w:rsid w:val="5876DC84"/>
    <w:rsid w:val="587B1DE4"/>
    <w:rsid w:val="58849E7A"/>
    <w:rsid w:val="589200A0"/>
    <w:rsid w:val="58AC5FFA"/>
    <w:rsid w:val="58AE767C"/>
    <w:rsid w:val="58BFD52F"/>
    <w:rsid w:val="58C80F84"/>
    <w:rsid w:val="58CF391B"/>
    <w:rsid w:val="58E7483D"/>
    <w:rsid w:val="58F1D8C9"/>
    <w:rsid w:val="58F8E2AE"/>
    <w:rsid w:val="58F9A94F"/>
    <w:rsid w:val="5912B29E"/>
    <w:rsid w:val="5917BF83"/>
    <w:rsid w:val="59253754"/>
    <w:rsid w:val="592B76CE"/>
    <w:rsid w:val="59323E78"/>
    <w:rsid w:val="593B85DD"/>
    <w:rsid w:val="593E67A6"/>
    <w:rsid w:val="59434D67"/>
    <w:rsid w:val="59485661"/>
    <w:rsid w:val="594CECF9"/>
    <w:rsid w:val="5952B40F"/>
    <w:rsid w:val="595C920B"/>
    <w:rsid w:val="598F6694"/>
    <w:rsid w:val="59912D13"/>
    <w:rsid w:val="5999AC4D"/>
    <w:rsid w:val="599AC0CC"/>
    <w:rsid w:val="599EB465"/>
    <w:rsid w:val="599EED4D"/>
    <w:rsid w:val="59A869CF"/>
    <w:rsid w:val="59B4C16A"/>
    <w:rsid w:val="59BB8749"/>
    <w:rsid w:val="59E01099"/>
    <w:rsid w:val="59E17966"/>
    <w:rsid w:val="59E7FF8E"/>
    <w:rsid w:val="59EDAEB8"/>
    <w:rsid w:val="5A03605E"/>
    <w:rsid w:val="5A113D76"/>
    <w:rsid w:val="5A11E74E"/>
    <w:rsid w:val="5A1ADEBC"/>
    <w:rsid w:val="5A23D5A0"/>
    <w:rsid w:val="5A34319A"/>
    <w:rsid w:val="5A3F7AC0"/>
    <w:rsid w:val="5A42352D"/>
    <w:rsid w:val="5A44FC7D"/>
    <w:rsid w:val="5A4F031A"/>
    <w:rsid w:val="5A502A3D"/>
    <w:rsid w:val="5A514177"/>
    <w:rsid w:val="5A5DB4E1"/>
    <w:rsid w:val="5A672EA7"/>
    <w:rsid w:val="5A751829"/>
    <w:rsid w:val="5A7F1BD4"/>
    <w:rsid w:val="5A7F5B34"/>
    <w:rsid w:val="5A8D2966"/>
    <w:rsid w:val="5A9699AB"/>
    <w:rsid w:val="5A9BC537"/>
    <w:rsid w:val="5AAB5E11"/>
    <w:rsid w:val="5AAE82FF"/>
    <w:rsid w:val="5AC23870"/>
    <w:rsid w:val="5ACEEDC5"/>
    <w:rsid w:val="5AE8E78D"/>
    <w:rsid w:val="5AEAAAC4"/>
    <w:rsid w:val="5AECDA48"/>
    <w:rsid w:val="5AFF4504"/>
    <w:rsid w:val="5B1158DC"/>
    <w:rsid w:val="5B1CBC1A"/>
    <w:rsid w:val="5B2309B3"/>
    <w:rsid w:val="5B232B10"/>
    <w:rsid w:val="5B3E2E3C"/>
    <w:rsid w:val="5B4DC5A7"/>
    <w:rsid w:val="5B5EADA6"/>
    <w:rsid w:val="5B6D3FB2"/>
    <w:rsid w:val="5B6FE51B"/>
    <w:rsid w:val="5B76A608"/>
    <w:rsid w:val="5B79E175"/>
    <w:rsid w:val="5B7DBD8C"/>
    <w:rsid w:val="5B7F2C19"/>
    <w:rsid w:val="5B8934C8"/>
    <w:rsid w:val="5B8C9F2F"/>
    <w:rsid w:val="5B958684"/>
    <w:rsid w:val="5BC39A90"/>
    <w:rsid w:val="5BDA9DE3"/>
    <w:rsid w:val="5BE5A477"/>
    <w:rsid w:val="5BEAD37B"/>
    <w:rsid w:val="5BF79C89"/>
    <w:rsid w:val="5BFDF34F"/>
    <w:rsid w:val="5C1564EE"/>
    <w:rsid w:val="5C2BE63F"/>
    <w:rsid w:val="5C367BD8"/>
    <w:rsid w:val="5C372721"/>
    <w:rsid w:val="5C375C65"/>
    <w:rsid w:val="5C3A1251"/>
    <w:rsid w:val="5C4B4FFF"/>
    <w:rsid w:val="5C50A1BC"/>
    <w:rsid w:val="5C6A73C0"/>
    <w:rsid w:val="5C6E24FD"/>
    <w:rsid w:val="5C87A15E"/>
    <w:rsid w:val="5CC60CF1"/>
    <w:rsid w:val="5CC9F5D8"/>
    <w:rsid w:val="5CCD2776"/>
    <w:rsid w:val="5CCF5DB1"/>
    <w:rsid w:val="5CE3F2FB"/>
    <w:rsid w:val="5CE6328A"/>
    <w:rsid w:val="5D007193"/>
    <w:rsid w:val="5D0DD75A"/>
    <w:rsid w:val="5D169DDD"/>
    <w:rsid w:val="5D226F16"/>
    <w:rsid w:val="5D2380F6"/>
    <w:rsid w:val="5D2A8E1D"/>
    <w:rsid w:val="5D320BA7"/>
    <w:rsid w:val="5D57BB5B"/>
    <w:rsid w:val="5D713A14"/>
    <w:rsid w:val="5D753AC7"/>
    <w:rsid w:val="5D75596A"/>
    <w:rsid w:val="5D986CB2"/>
    <w:rsid w:val="5DB3D04A"/>
    <w:rsid w:val="5DB96F72"/>
    <w:rsid w:val="5DC481F3"/>
    <w:rsid w:val="5DC75B4E"/>
    <w:rsid w:val="5DC82357"/>
    <w:rsid w:val="5DD4171D"/>
    <w:rsid w:val="5DDCDFD2"/>
    <w:rsid w:val="5DFD089B"/>
    <w:rsid w:val="5E160DA4"/>
    <w:rsid w:val="5E18AB2A"/>
    <w:rsid w:val="5E1A6C2A"/>
    <w:rsid w:val="5E25589C"/>
    <w:rsid w:val="5E35E2BB"/>
    <w:rsid w:val="5E393042"/>
    <w:rsid w:val="5E4C09F7"/>
    <w:rsid w:val="5E4E3769"/>
    <w:rsid w:val="5E5263C9"/>
    <w:rsid w:val="5E568961"/>
    <w:rsid w:val="5E5FBB56"/>
    <w:rsid w:val="5E6BB5CA"/>
    <w:rsid w:val="5E75CA8A"/>
    <w:rsid w:val="5E7F1C4F"/>
    <w:rsid w:val="5E7FB7C6"/>
    <w:rsid w:val="5E90DB19"/>
    <w:rsid w:val="5EB2E447"/>
    <w:rsid w:val="5EBF1F2D"/>
    <w:rsid w:val="5EC00746"/>
    <w:rsid w:val="5EE617C5"/>
    <w:rsid w:val="5EEA848E"/>
    <w:rsid w:val="5EF2DB47"/>
    <w:rsid w:val="5F23B507"/>
    <w:rsid w:val="5F28D670"/>
    <w:rsid w:val="5F2BFF23"/>
    <w:rsid w:val="5F3337BA"/>
    <w:rsid w:val="5F384825"/>
    <w:rsid w:val="5F55BC84"/>
    <w:rsid w:val="5F6F22B4"/>
    <w:rsid w:val="5F8A8D47"/>
    <w:rsid w:val="5F91AEC9"/>
    <w:rsid w:val="5F92EF05"/>
    <w:rsid w:val="5FA04C75"/>
    <w:rsid w:val="5FAB65CB"/>
    <w:rsid w:val="5FB20115"/>
    <w:rsid w:val="5FCDFF9C"/>
    <w:rsid w:val="5FF263F9"/>
    <w:rsid w:val="5FF45F82"/>
    <w:rsid w:val="5FFC532B"/>
    <w:rsid w:val="5FFFA179"/>
    <w:rsid w:val="6009AB86"/>
    <w:rsid w:val="600E7029"/>
    <w:rsid w:val="60148E0D"/>
    <w:rsid w:val="601C5805"/>
    <w:rsid w:val="601F62E2"/>
    <w:rsid w:val="60357D4B"/>
    <w:rsid w:val="603FB51C"/>
    <w:rsid w:val="604E2E29"/>
    <w:rsid w:val="60519D25"/>
    <w:rsid w:val="605259DC"/>
    <w:rsid w:val="6053E3E6"/>
    <w:rsid w:val="605B25ED"/>
    <w:rsid w:val="60662A37"/>
    <w:rsid w:val="606910E0"/>
    <w:rsid w:val="607A0BCB"/>
    <w:rsid w:val="6093C7D4"/>
    <w:rsid w:val="60988D4D"/>
    <w:rsid w:val="60BD29B7"/>
    <w:rsid w:val="60DD9956"/>
    <w:rsid w:val="60E41873"/>
    <w:rsid w:val="610D3C93"/>
    <w:rsid w:val="610E7A50"/>
    <w:rsid w:val="611B010C"/>
    <w:rsid w:val="6144AE2E"/>
    <w:rsid w:val="61498E48"/>
    <w:rsid w:val="615E60D6"/>
    <w:rsid w:val="61625DBD"/>
    <w:rsid w:val="6173A59D"/>
    <w:rsid w:val="61757A30"/>
    <w:rsid w:val="617589E0"/>
    <w:rsid w:val="617D85A8"/>
    <w:rsid w:val="617EF35B"/>
    <w:rsid w:val="617FB981"/>
    <w:rsid w:val="618DCB0D"/>
    <w:rsid w:val="61AD62F7"/>
    <w:rsid w:val="61AFC913"/>
    <w:rsid w:val="61B778FA"/>
    <w:rsid w:val="61BD186D"/>
    <w:rsid w:val="61C65D27"/>
    <w:rsid w:val="61C96365"/>
    <w:rsid w:val="61F38D36"/>
    <w:rsid w:val="61FFF810"/>
    <w:rsid w:val="6209E4AA"/>
    <w:rsid w:val="621B80AE"/>
    <w:rsid w:val="62252314"/>
    <w:rsid w:val="6225EFFB"/>
    <w:rsid w:val="62282D1B"/>
    <w:rsid w:val="62294853"/>
    <w:rsid w:val="62302223"/>
    <w:rsid w:val="623CDDCE"/>
    <w:rsid w:val="623FD442"/>
    <w:rsid w:val="6251C3DD"/>
    <w:rsid w:val="626552FA"/>
    <w:rsid w:val="626C0543"/>
    <w:rsid w:val="6270677E"/>
    <w:rsid w:val="627EA5DF"/>
    <w:rsid w:val="6286183D"/>
    <w:rsid w:val="62A1DE0C"/>
    <w:rsid w:val="62A69596"/>
    <w:rsid w:val="62BA3900"/>
    <w:rsid w:val="62C29115"/>
    <w:rsid w:val="62E26C43"/>
    <w:rsid w:val="62ECCCF3"/>
    <w:rsid w:val="62ED8FD2"/>
    <w:rsid w:val="62EDAC6D"/>
    <w:rsid w:val="62FFC699"/>
    <w:rsid w:val="63083BAC"/>
    <w:rsid w:val="6309DF27"/>
    <w:rsid w:val="632EE8D4"/>
    <w:rsid w:val="633397F7"/>
    <w:rsid w:val="635B3AE4"/>
    <w:rsid w:val="6368115F"/>
    <w:rsid w:val="6369D543"/>
    <w:rsid w:val="63726E46"/>
    <w:rsid w:val="637293F9"/>
    <w:rsid w:val="6383F8BB"/>
    <w:rsid w:val="638A4BAA"/>
    <w:rsid w:val="639139BF"/>
    <w:rsid w:val="639BA768"/>
    <w:rsid w:val="63AC2185"/>
    <w:rsid w:val="63B48498"/>
    <w:rsid w:val="63CA59A1"/>
    <w:rsid w:val="63CFFFC2"/>
    <w:rsid w:val="63DC00EE"/>
    <w:rsid w:val="63DEED57"/>
    <w:rsid w:val="63F5AFA9"/>
    <w:rsid w:val="63FA2038"/>
    <w:rsid w:val="63FFC3E5"/>
    <w:rsid w:val="6408BF55"/>
    <w:rsid w:val="6411B555"/>
    <w:rsid w:val="641487A5"/>
    <w:rsid w:val="6416B9B8"/>
    <w:rsid w:val="64326DAE"/>
    <w:rsid w:val="64349537"/>
    <w:rsid w:val="64428275"/>
    <w:rsid w:val="644DCDB1"/>
    <w:rsid w:val="645A3616"/>
    <w:rsid w:val="646E09D7"/>
    <w:rsid w:val="64769184"/>
    <w:rsid w:val="6478AE4B"/>
    <w:rsid w:val="648A2ED2"/>
    <w:rsid w:val="64940AE3"/>
    <w:rsid w:val="64954BDC"/>
    <w:rsid w:val="64B5A4B9"/>
    <w:rsid w:val="64CA0D56"/>
    <w:rsid w:val="64CED867"/>
    <w:rsid w:val="64DA748E"/>
    <w:rsid w:val="64E1B163"/>
    <w:rsid w:val="64E376EC"/>
    <w:rsid w:val="64E8D345"/>
    <w:rsid w:val="64E9A0AD"/>
    <w:rsid w:val="64F6049A"/>
    <w:rsid w:val="64F8D7D6"/>
    <w:rsid w:val="64F93A80"/>
    <w:rsid w:val="650E71A2"/>
    <w:rsid w:val="65253182"/>
    <w:rsid w:val="652EA245"/>
    <w:rsid w:val="65362E2B"/>
    <w:rsid w:val="65418E73"/>
    <w:rsid w:val="6545B5BA"/>
    <w:rsid w:val="654CC793"/>
    <w:rsid w:val="654E7A2F"/>
    <w:rsid w:val="655648D4"/>
    <w:rsid w:val="65582351"/>
    <w:rsid w:val="65631E8E"/>
    <w:rsid w:val="6563A700"/>
    <w:rsid w:val="6570B704"/>
    <w:rsid w:val="65714DB3"/>
    <w:rsid w:val="6572DAC1"/>
    <w:rsid w:val="6573B7BD"/>
    <w:rsid w:val="65744A1A"/>
    <w:rsid w:val="657F9FE3"/>
    <w:rsid w:val="6591D112"/>
    <w:rsid w:val="65980E96"/>
    <w:rsid w:val="65A38379"/>
    <w:rsid w:val="65AB48BC"/>
    <w:rsid w:val="65B05806"/>
    <w:rsid w:val="65B54B83"/>
    <w:rsid w:val="65B59F24"/>
    <w:rsid w:val="65B83BDC"/>
    <w:rsid w:val="65BD6D33"/>
    <w:rsid w:val="65F78402"/>
    <w:rsid w:val="6606669D"/>
    <w:rsid w:val="661533CD"/>
    <w:rsid w:val="6628091C"/>
    <w:rsid w:val="6635B90E"/>
    <w:rsid w:val="663A67DF"/>
    <w:rsid w:val="664D9A19"/>
    <w:rsid w:val="665CE7CF"/>
    <w:rsid w:val="667D939F"/>
    <w:rsid w:val="66891EB5"/>
    <w:rsid w:val="66952DA3"/>
    <w:rsid w:val="669D5F4F"/>
    <w:rsid w:val="66BCDD39"/>
    <w:rsid w:val="66BD362E"/>
    <w:rsid w:val="66D22E60"/>
    <w:rsid w:val="66D6B63E"/>
    <w:rsid w:val="66F09BB7"/>
    <w:rsid w:val="66F3F3B2"/>
    <w:rsid w:val="66F76692"/>
    <w:rsid w:val="670B1349"/>
    <w:rsid w:val="670FD90D"/>
    <w:rsid w:val="6719916A"/>
    <w:rsid w:val="6724C489"/>
    <w:rsid w:val="6728FF11"/>
    <w:rsid w:val="673B05DB"/>
    <w:rsid w:val="6740FB05"/>
    <w:rsid w:val="674E57A8"/>
    <w:rsid w:val="675E1C0B"/>
    <w:rsid w:val="6768822A"/>
    <w:rsid w:val="676D83D0"/>
    <w:rsid w:val="678D0607"/>
    <w:rsid w:val="67931732"/>
    <w:rsid w:val="679AB530"/>
    <w:rsid w:val="67A63AC5"/>
    <w:rsid w:val="67AFEFCD"/>
    <w:rsid w:val="67BBD06C"/>
    <w:rsid w:val="67C9B959"/>
    <w:rsid w:val="67CBA307"/>
    <w:rsid w:val="67D0EFD9"/>
    <w:rsid w:val="67D6F469"/>
    <w:rsid w:val="67D81E1E"/>
    <w:rsid w:val="67E08808"/>
    <w:rsid w:val="67F3F326"/>
    <w:rsid w:val="67F8EF54"/>
    <w:rsid w:val="67FE4794"/>
    <w:rsid w:val="680B3904"/>
    <w:rsid w:val="6811A0D4"/>
    <w:rsid w:val="6816C547"/>
    <w:rsid w:val="68308669"/>
    <w:rsid w:val="6834C857"/>
    <w:rsid w:val="683570A7"/>
    <w:rsid w:val="68519C8C"/>
    <w:rsid w:val="68668A05"/>
    <w:rsid w:val="68807120"/>
    <w:rsid w:val="68865597"/>
    <w:rsid w:val="689BB9DB"/>
    <w:rsid w:val="68A25F4F"/>
    <w:rsid w:val="68A2F24E"/>
    <w:rsid w:val="68BBB9A6"/>
    <w:rsid w:val="68CCB9DB"/>
    <w:rsid w:val="68DEE926"/>
    <w:rsid w:val="68DFEE02"/>
    <w:rsid w:val="68E71A8B"/>
    <w:rsid w:val="68F6D42B"/>
    <w:rsid w:val="68FAE50B"/>
    <w:rsid w:val="6914E7F2"/>
    <w:rsid w:val="69161D82"/>
    <w:rsid w:val="69233B88"/>
    <w:rsid w:val="6927C323"/>
    <w:rsid w:val="6928D668"/>
    <w:rsid w:val="6955333C"/>
    <w:rsid w:val="695D37AC"/>
    <w:rsid w:val="696CF228"/>
    <w:rsid w:val="6972ECC3"/>
    <w:rsid w:val="6975D4CE"/>
    <w:rsid w:val="697C9882"/>
    <w:rsid w:val="697E8B1F"/>
    <w:rsid w:val="697FF0A3"/>
    <w:rsid w:val="6995F306"/>
    <w:rsid w:val="699C1967"/>
    <w:rsid w:val="69A27CFE"/>
    <w:rsid w:val="69AD483C"/>
    <w:rsid w:val="69B4CC4E"/>
    <w:rsid w:val="69B4DE9B"/>
    <w:rsid w:val="69D973E7"/>
    <w:rsid w:val="69EDEE06"/>
    <w:rsid w:val="69EE0B5E"/>
    <w:rsid w:val="69F14A2B"/>
    <w:rsid w:val="69FE8A99"/>
    <w:rsid w:val="6A1526E7"/>
    <w:rsid w:val="6A324D23"/>
    <w:rsid w:val="6A54D018"/>
    <w:rsid w:val="6A5DBFDB"/>
    <w:rsid w:val="6A6DF210"/>
    <w:rsid w:val="6A79E014"/>
    <w:rsid w:val="6A840BD3"/>
    <w:rsid w:val="6A9B7769"/>
    <w:rsid w:val="6A9BDC33"/>
    <w:rsid w:val="6A9D4481"/>
    <w:rsid w:val="6AA01859"/>
    <w:rsid w:val="6AA24294"/>
    <w:rsid w:val="6AACEFF1"/>
    <w:rsid w:val="6ABD7E0C"/>
    <w:rsid w:val="6AC42695"/>
    <w:rsid w:val="6ACBA932"/>
    <w:rsid w:val="6AE587D1"/>
    <w:rsid w:val="6AE78F81"/>
    <w:rsid w:val="6AF010B4"/>
    <w:rsid w:val="6B010B28"/>
    <w:rsid w:val="6B033419"/>
    <w:rsid w:val="6B11280E"/>
    <w:rsid w:val="6B16F4FE"/>
    <w:rsid w:val="6B277D28"/>
    <w:rsid w:val="6B38C131"/>
    <w:rsid w:val="6B5097D3"/>
    <w:rsid w:val="6B58AA5F"/>
    <w:rsid w:val="6B63EE7C"/>
    <w:rsid w:val="6B6868A5"/>
    <w:rsid w:val="6B6A4AD3"/>
    <w:rsid w:val="6B6CFDC8"/>
    <w:rsid w:val="6B772BB1"/>
    <w:rsid w:val="6B81F7B7"/>
    <w:rsid w:val="6B83656C"/>
    <w:rsid w:val="6B86D2F2"/>
    <w:rsid w:val="6B8AF021"/>
    <w:rsid w:val="6B93E6B8"/>
    <w:rsid w:val="6BCDB36C"/>
    <w:rsid w:val="6BD89782"/>
    <w:rsid w:val="6BEB89A7"/>
    <w:rsid w:val="6BED11DA"/>
    <w:rsid w:val="6BF46D89"/>
    <w:rsid w:val="6BF7AFE5"/>
    <w:rsid w:val="6BF91719"/>
    <w:rsid w:val="6C119495"/>
    <w:rsid w:val="6C27E3AA"/>
    <w:rsid w:val="6C2E7E58"/>
    <w:rsid w:val="6C3B7C00"/>
    <w:rsid w:val="6C3D58EE"/>
    <w:rsid w:val="6C3E9830"/>
    <w:rsid w:val="6C5E322F"/>
    <w:rsid w:val="6C686D4B"/>
    <w:rsid w:val="6C69427E"/>
    <w:rsid w:val="6C69DD09"/>
    <w:rsid w:val="6C7DE0CA"/>
    <w:rsid w:val="6C8444C0"/>
    <w:rsid w:val="6C8BE115"/>
    <w:rsid w:val="6C919553"/>
    <w:rsid w:val="6C99ECD7"/>
    <w:rsid w:val="6C9F8FED"/>
    <w:rsid w:val="6CA4B636"/>
    <w:rsid w:val="6CA7299D"/>
    <w:rsid w:val="6CAAAF6B"/>
    <w:rsid w:val="6CAF97F7"/>
    <w:rsid w:val="6CB70279"/>
    <w:rsid w:val="6CB7D94A"/>
    <w:rsid w:val="6CBFEC71"/>
    <w:rsid w:val="6CC728A2"/>
    <w:rsid w:val="6CD6BCF9"/>
    <w:rsid w:val="6CD93113"/>
    <w:rsid w:val="6CE03F08"/>
    <w:rsid w:val="6CE86EBA"/>
    <w:rsid w:val="6CEA6E63"/>
    <w:rsid w:val="6CF5587A"/>
    <w:rsid w:val="6D14FF1C"/>
    <w:rsid w:val="6D1BA45F"/>
    <w:rsid w:val="6D2DFA36"/>
    <w:rsid w:val="6D3D6484"/>
    <w:rsid w:val="6D847394"/>
    <w:rsid w:val="6D946D79"/>
    <w:rsid w:val="6D94785D"/>
    <w:rsid w:val="6D966549"/>
    <w:rsid w:val="6DA35E3D"/>
    <w:rsid w:val="6DA9D5E4"/>
    <w:rsid w:val="6DAB831A"/>
    <w:rsid w:val="6DB8279F"/>
    <w:rsid w:val="6DBDED74"/>
    <w:rsid w:val="6DC5122D"/>
    <w:rsid w:val="6DC6DFC9"/>
    <w:rsid w:val="6DC953E1"/>
    <w:rsid w:val="6DCB66F1"/>
    <w:rsid w:val="6DD7B56D"/>
    <w:rsid w:val="6DD95F7E"/>
    <w:rsid w:val="6DDCD936"/>
    <w:rsid w:val="6DF1E6F5"/>
    <w:rsid w:val="6E1178E1"/>
    <w:rsid w:val="6E21051F"/>
    <w:rsid w:val="6E21AA40"/>
    <w:rsid w:val="6E25C83C"/>
    <w:rsid w:val="6E2A80C8"/>
    <w:rsid w:val="6E2D456B"/>
    <w:rsid w:val="6E7DF94E"/>
    <w:rsid w:val="6E84CFBE"/>
    <w:rsid w:val="6E8607BD"/>
    <w:rsid w:val="6E90A407"/>
    <w:rsid w:val="6EB081E8"/>
    <w:rsid w:val="6EB35289"/>
    <w:rsid w:val="6EB5CAE4"/>
    <w:rsid w:val="6EB6E3ED"/>
    <w:rsid w:val="6EB7B6C2"/>
    <w:rsid w:val="6EBA56A5"/>
    <w:rsid w:val="6EBDD692"/>
    <w:rsid w:val="6EBED436"/>
    <w:rsid w:val="6EBEFAF3"/>
    <w:rsid w:val="6EBF6FAE"/>
    <w:rsid w:val="6EC9A1B3"/>
    <w:rsid w:val="6ECD1E66"/>
    <w:rsid w:val="6EDDD036"/>
    <w:rsid w:val="6F0BEF4F"/>
    <w:rsid w:val="6F1A9A03"/>
    <w:rsid w:val="6F2FBF30"/>
    <w:rsid w:val="6F32A195"/>
    <w:rsid w:val="6F3CF48F"/>
    <w:rsid w:val="6F3FA668"/>
    <w:rsid w:val="6F41E6F8"/>
    <w:rsid w:val="6F44EEDA"/>
    <w:rsid w:val="6F51399E"/>
    <w:rsid w:val="6F5BBCA7"/>
    <w:rsid w:val="6F5F90F1"/>
    <w:rsid w:val="6F612720"/>
    <w:rsid w:val="6F634961"/>
    <w:rsid w:val="6F6E13E4"/>
    <w:rsid w:val="6F808C0F"/>
    <w:rsid w:val="6F8BA15C"/>
    <w:rsid w:val="6F8F118D"/>
    <w:rsid w:val="6F9840CB"/>
    <w:rsid w:val="6F98A00D"/>
    <w:rsid w:val="6FA4CE50"/>
    <w:rsid w:val="6FA7E3C3"/>
    <w:rsid w:val="6FCB335B"/>
    <w:rsid w:val="6FDCAEE0"/>
    <w:rsid w:val="6FE4962E"/>
    <w:rsid w:val="6FE58DC6"/>
    <w:rsid w:val="6FE5BD03"/>
    <w:rsid w:val="6FEAE9D5"/>
    <w:rsid w:val="6FF391BD"/>
    <w:rsid w:val="701056E0"/>
    <w:rsid w:val="7010F054"/>
    <w:rsid w:val="70230E85"/>
    <w:rsid w:val="70373E7D"/>
    <w:rsid w:val="7038FE00"/>
    <w:rsid w:val="704375F1"/>
    <w:rsid w:val="7046EA95"/>
    <w:rsid w:val="704DEEC6"/>
    <w:rsid w:val="705A4CB7"/>
    <w:rsid w:val="706EEF26"/>
    <w:rsid w:val="707FAE5D"/>
    <w:rsid w:val="70803702"/>
    <w:rsid w:val="708F8637"/>
    <w:rsid w:val="70A00576"/>
    <w:rsid w:val="70A1F3AD"/>
    <w:rsid w:val="70CD0DD9"/>
    <w:rsid w:val="70E069C2"/>
    <w:rsid w:val="70F954DA"/>
    <w:rsid w:val="70FB8E63"/>
    <w:rsid w:val="70FCB173"/>
    <w:rsid w:val="710869B3"/>
    <w:rsid w:val="710AF29C"/>
    <w:rsid w:val="71115147"/>
    <w:rsid w:val="71144741"/>
    <w:rsid w:val="712260F1"/>
    <w:rsid w:val="71231D52"/>
    <w:rsid w:val="712858C4"/>
    <w:rsid w:val="7146B06D"/>
    <w:rsid w:val="71831210"/>
    <w:rsid w:val="7185826F"/>
    <w:rsid w:val="71970730"/>
    <w:rsid w:val="719B6F2D"/>
    <w:rsid w:val="71A031C9"/>
    <w:rsid w:val="71A96208"/>
    <w:rsid w:val="71C4B07E"/>
    <w:rsid w:val="71C51C57"/>
    <w:rsid w:val="71CFFFAF"/>
    <w:rsid w:val="71D4CE61"/>
    <w:rsid w:val="71F8594D"/>
    <w:rsid w:val="72116A00"/>
    <w:rsid w:val="7222C037"/>
    <w:rsid w:val="723278A8"/>
    <w:rsid w:val="7253FE16"/>
    <w:rsid w:val="725FD941"/>
    <w:rsid w:val="726454FB"/>
    <w:rsid w:val="7267C669"/>
    <w:rsid w:val="726D8F6C"/>
    <w:rsid w:val="729EB7B3"/>
    <w:rsid w:val="72BA8704"/>
    <w:rsid w:val="72BB408A"/>
    <w:rsid w:val="72BBD972"/>
    <w:rsid w:val="72BED2CE"/>
    <w:rsid w:val="72CBE90F"/>
    <w:rsid w:val="72DDBC61"/>
    <w:rsid w:val="72F6270C"/>
    <w:rsid w:val="72FA7B2B"/>
    <w:rsid w:val="72FA94F9"/>
    <w:rsid w:val="72FED1F2"/>
    <w:rsid w:val="73065BC7"/>
    <w:rsid w:val="7306639E"/>
    <w:rsid w:val="730EE7E5"/>
    <w:rsid w:val="73232A17"/>
    <w:rsid w:val="73239AEB"/>
    <w:rsid w:val="7335E2A7"/>
    <w:rsid w:val="733C8C4A"/>
    <w:rsid w:val="733D3926"/>
    <w:rsid w:val="73462EC5"/>
    <w:rsid w:val="736A514A"/>
    <w:rsid w:val="736C1589"/>
    <w:rsid w:val="736D0E2C"/>
    <w:rsid w:val="736FD590"/>
    <w:rsid w:val="73865C8E"/>
    <w:rsid w:val="738F172A"/>
    <w:rsid w:val="73A9CA01"/>
    <w:rsid w:val="73AD5447"/>
    <w:rsid w:val="73AE66E8"/>
    <w:rsid w:val="73BC7418"/>
    <w:rsid w:val="73C20F48"/>
    <w:rsid w:val="73D5A3ED"/>
    <w:rsid w:val="73EBEAC6"/>
    <w:rsid w:val="73EF6BF6"/>
    <w:rsid w:val="73F26FF9"/>
    <w:rsid w:val="73F2DE00"/>
    <w:rsid w:val="7417F246"/>
    <w:rsid w:val="742336A7"/>
    <w:rsid w:val="74238F75"/>
    <w:rsid w:val="743AA9DA"/>
    <w:rsid w:val="74683946"/>
    <w:rsid w:val="746E5831"/>
    <w:rsid w:val="7490C82C"/>
    <w:rsid w:val="749B4606"/>
    <w:rsid w:val="749E47E0"/>
    <w:rsid w:val="74AFDAF4"/>
    <w:rsid w:val="74B186A1"/>
    <w:rsid w:val="74B6BF1A"/>
    <w:rsid w:val="74C6E16F"/>
    <w:rsid w:val="74D12BEE"/>
    <w:rsid w:val="74DC37B9"/>
    <w:rsid w:val="74DE467A"/>
    <w:rsid w:val="74F8FA5A"/>
    <w:rsid w:val="74FFE76E"/>
    <w:rsid w:val="7509536C"/>
    <w:rsid w:val="750E5543"/>
    <w:rsid w:val="751E0E5B"/>
    <w:rsid w:val="7529EEE7"/>
    <w:rsid w:val="7534E17F"/>
    <w:rsid w:val="75397839"/>
    <w:rsid w:val="757018C9"/>
    <w:rsid w:val="75A5D87A"/>
    <w:rsid w:val="75AD5E25"/>
    <w:rsid w:val="75AE29AC"/>
    <w:rsid w:val="75C08487"/>
    <w:rsid w:val="75CB2586"/>
    <w:rsid w:val="75E878BB"/>
    <w:rsid w:val="75E8D93A"/>
    <w:rsid w:val="75F356CF"/>
    <w:rsid w:val="760CA7D1"/>
    <w:rsid w:val="76229056"/>
    <w:rsid w:val="763369C2"/>
    <w:rsid w:val="763CD7B4"/>
    <w:rsid w:val="763E2CDC"/>
    <w:rsid w:val="7643F5E3"/>
    <w:rsid w:val="7645F9A8"/>
    <w:rsid w:val="765146AF"/>
    <w:rsid w:val="7651D866"/>
    <w:rsid w:val="765911CC"/>
    <w:rsid w:val="76697D6E"/>
    <w:rsid w:val="7677152E"/>
    <w:rsid w:val="767D8059"/>
    <w:rsid w:val="76822060"/>
    <w:rsid w:val="768F65D0"/>
    <w:rsid w:val="76975449"/>
    <w:rsid w:val="769B5965"/>
    <w:rsid w:val="769BB7CF"/>
    <w:rsid w:val="769E0A67"/>
    <w:rsid w:val="76B78A7B"/>
    <w:rsid w:val="76C49AA1"/>
    <w:rsid w:val="76CA229E"/>
    <w:rsid w:val="76E2EE92"/>
    <w:rsid w:val="76EF03F0"/>
    <w:rsid w:val="76F5F164"/>
    <w:rsid w:val="76F9B4B5"/>
    <w:rsid w:val="76F9CB77"/>
    <w:rsid w:val="76FA44CB"/>
    <w:rsid w:val="771A92EB"/>
    <w:rsid w:val="771D29EF"/>
    <w:rsid w:val="773696F5"/>
    <w:rsid w:val="773F68AC"/>
    <w:rsid w:val="7741BD28"/>
    <w:rsid w:val="77446CC9"/>
    <w:rsid w:val="77471C2A"/>
    <w:rsid w:val="774CC652"/>
    <w:rsid w:val="77505DFC"/>
    <w:rsid w:val="77569C17"/>
    <w:rsid w:val="7756D954"/>
    <w:rsid w:val="775F4C32"/>
    <w:rsid w:val="7766D4C3"/>
    <w:rsid w:val="7768E6BB"/>
    <w:rsid w:val="7768F204"/>
    <w:rsid w:val="776B036C"/>
    <w:rsid w:val="777844FC"/>
    <w:rsid w:val="77864554"/>
    <w:rsid w:val="77AA968B"/>
    <w:rsid w:val="77B9243A"/>
    <w:rsid w:val="77BB7FA5"/>
    <w:rsid w:val="77C6DE99"/>
    <w:rsid w:val="77D14287"/>
    <w:rsid w:val="77DB9B96"/>
    <w:rsid w:val="77E374C5"/>
    <w:rsid w:val="77E3FC1F"/>
    <w:rsid w:val="77E74591"/>
    <w:rsid w:val="77E81AF1"/>
    <w:rsid w:val="77EA7A3B"/>
    <w:rsid w:val="781A4952"/>
    <w:rsid w:val="7832BDD7"/>
    <w:rsid w:val="78369613"/>
    <w:rsid w:val="7846B93D"/>
    <w:rsid w:val="7850F835"/>
    <w:rsid w:val="786AB378"/>
    <w:rsid w:val="78740F40"/>
    <w:rsid w:val="7882C3F8"/>
    <w:rsid w:val="788D8FE1"/>
    <w:rsid w:val="7891C1C5"/>
    <w:rsid w:val="789A1E86"/>
    <w:rsid w:val="789D0FEF"/>
    <w:rsid w:val="78B9B094"/>
    <w:rsid w:val="78BF0C8A"/>
    <w:rsid w:val="78D01840"/>
    <w:rsid w:val="78D03616"/>
    <w:rsid w:val="78D0CFD0"/>
    <w:rsid w:val="78D24FAA"/>
    <w:rsid w:val="78E4F9CF"/>
    <w:rsid w:val="78E78324"/>
    <w:rsid w:val="79052D43"/>
    <w:rsid w:val="791066E0"/>
    <w:rsid w:val="79192C93"/>
    <w:rsid w:val="791DCBDE"/>
    <w:rsid w:val="792DAC81"/>
    <w:rsid w:val="793033CF"/>
    <w:rsid w:val="79402B46"/>
    <w:rsid w:val="7944DF2B"/>
    <w:rsid w:val="797600F8"/>
    <w:rsid w:val="7978043F"/>
    <w:rsid w:val="7985E7F7"/>
    <w:rsid w:val="79935419"/>
    <w:rsid w:val="79951625"/>
    <w:rsid w:val="79B299E1"/>
    <w:rsid w:val="79B53F3C"/>
    <w:rsid w:val="79E78ECE"/>
    <w:rsid w:val="79F8ED6A"/>
    <w:rsid w:val="7A0401E2"/>
    <w:rsid w:val="7A058609"/>
    <w:rsid w:val="7A09B1E3"/>
    <w:rsid w:val="7A0A4BE1"/>
    <w:rsid w:val="7A1B7161"/>
    <w:rsid w:val="7A361025"/>
    <w:rsid w:val="7A3C47DE"/>
    <w:rsid w:val="7A3CBEDD"/>
    <w:rsid w:val="7A4D1FF7"/>
    <w:rsid w:val="7A4D919D"/>
    <w:rsid w:val="7A5062DB"/>
    <w:rsid w:val="7A63DB1E"/>
    <w:rsid w:val="7A6F47B8"/>
    <w:rsid w:val="7A781AEF"/>
    <w:rsid w:val="7A921D72"/>
    <w:rsid w:val="7A997447"/>
    <w:rsid w:val="7A9EE35C"/>
    <w:rsid w:val="7AB16ED1"/>
    <w:rsid w:val="7AB8D587"/>
    <w:rsid w:val="7ABCB1B9"/>
    <w:rsid w:val="7ABE4ADE"/>
    <w:rsid w:val="7AC6AC72"/>
    <w:rsid w:val="7ACA684E"/>
    <w:rsid w:val="7ADC3A9A"/>
    <w:rsid w:val="7AE1E081"/>
    <w:rsid w:val="7AE5731F"/>
    <w:rsid w:val="7AE8A70E"/>
    <w:rsid w:val="7AF7C95D"/>
    <w:rsid w:val="7B0E543F"/>
    <w:rsid w:val="7B133C58"/>
    <w:rsid w:val="7B1718AB"/>
    <w:rsid w:val="7B193A1E"/>
    <w:rsid w:val="7B223313"/>
    <w:rsid w:val="7B26718B"/>
    <w:rsid w:val="7B26E465"/>
    <w:rsid w:val="7B292E4C"/>
    <w:rsid w:val="7B3DD380"/>
    <w:rsid w:val="7B663799"/>
    <w:rsid w:val="7B69FE35"/>
    <w:rsid w:val="7B6E2895"/>
    <w:rsid w:val="7B8095BF"/>
    <w:rsid w:val="7B8E55B7"/>
    <w:rsid w:val="7B9B24D8"/>
    <w:rsid w:val="7B9B3615"/>
    <w:rsid w:val="7BA4786E"/>
    <w:rsid w:val="7BAA2DA8"/>
    <w:rsid w:val="7BAE6E1B"/>
    <w:rsid w:val="7BB03821"/>
    <w:rsid w:val="7BB8CEDA"/>
    <w:rsid w:val="7BBD9AFA"/>
    <w:rsid w:val="7BC13EB2"/>
    <w:rsid w:val="7BDA7BF6"/>
    <w:rsid w:val="7C030412"/>
    <w:rsid w:val="7C063D12"/>
    <w:rsid w:val="7C13D885"/>
    <w:rsid w:val="7C35792E"/>
    <w:rsid w:val="7C39FAEA"/>
    <w:rsid w:val="7C5B551D"/>
    <w:rsid w:val="7C5E358A"/>
    <w:rsid w:val="7C7286C0"/>
    <w:rsid w:val="7C744859"/>
    <w:rsid w:val="7C787376"/>
    <w:rsid w:val="7C86F0D0"/>
    <w:rsid w:val="7C88D865"/>
    <w:rsid w:val="7C97BAC8"/>
    <w:rsid w:val="7C9C1092"/>
    <w:rsid w:val="7CA18E57"/>
    <w:rsid w:val="7CA85A69"/>
    <w:rsid w:val="7CBBD086"/>
    <w:rsid w:val="7CC9D0A5"/>
    <w:rsid w:val="7CCA0C5E"/>
    <w:rsid w:val="7CD84754"/>
    <w:rsid w:val="7CE15ED9"/>
    <w:rsid w:val="7CE54D94"/>
    <w:rsid w:val="7CE82D1E"/>
    <w:rsid w:val="7CF91A19"/>
    <w:rsid w:val="7D0A99CF"/>
    <w:rsid w:val="7D0E44CB"/>
    <w:rsid w:val="7D154C41"/>
    <w:rsid w:val="7D16F9F0"/>
    <w:rsid w:val="7D1B2ED9"/>
    <w:rsid w:val="7D1E4598"/>
    <w:rsid w:val="7D2791C0"/>
    <w:rsid w:val="7D3456AD"/>
    <w:rsid w:val="7D4B5969"/>
    <w:rsid w:val="7D4E60AD"/>
    <w:rsid w:val="7D51E482"/>
    <w:rsid w:val="7D5E2E6E"/>
    <w:rsid w:val="7D5F902E"/>
    <w:rsid w:val="7D7DF699"/>
    <w:rsid w:val="7D94FD89"/>
    <w:rsid w:val="7D9A7240"/>
    <w:rsid w:val="7DAA0117"/>
    <w:rsid w:val="7DB3AE78"/>
    <w:rsid w:val="7DBB4A97"/>
    <w:rsid w:val="7DBBAF60"/>
    <w:rsid w:val="7DBC4A6E"/>
    <w:rsid w:val="7DC52BE0"/>
    <w:rsid w:val="7DC5FD95"/>
    <w:rsid w:val="7DF4E10C"/>
    <w:rsid w:val="7E04A214"/>
    <w:rsid w:val="7E0B9383"/>
    <w:rsid w:val="7E3D8CAE"/>
    <w:rsid w:val="7E3E92F7"/>
    <w:rsid w:val="7E4B3BB0"/>
    <w:rsid w:val="7E51472A"/>
    <w:rsid w:val="7E5B5A35"/>
    <w:rsid w:val="7E5D9DDD"/>
    <w:rsid w:val="7E80090E"/>
    <w:rsid w:val="7EBC1C63"/>
    <w:rsid w:val="7EC88736"/>
    <w:rsid w:val="7ECE54AF"/>
    <w:rsid w:val="7EEC43C8"/>
    <w:rsid w:val="7EF86141"/>
    <w:rsid w:val="7F0683B9"/>
    <w:rsid w:val="7F0FDF46"/>
    <w:rsid w:val="7F1D16E7"/>
    <w:rsid w:val="7F2106B6"/>
    <w:rsid w:val="7F3911AD"/>
    <w:rsid w:val="7F4ECDFE"/>
    <w:rsid w:val="7F5A500F"/>
    <w:rsid w:val="7F70F7CF"/>
    <w:rsid w:val="7F7CA45F"/>
    <w:rsid w:val="7F940CA2"/>
    <w:rsid w:val="7F9AE85F"/>
    <w:rsid w:val="7F9D88A7"/>
    <w:rsid w:val="7FA7E491"/>
    <w:rsid w:val="7FC0390C"/>
    <w:rsid w:val="7FC5988C"/>
    <w:rsid w:val="7FDBC6E8"/>
    <w:rsid w:val="7FE0E701"/>
    <w:rsid w:val="7FE1C81A"/>
    <w:rsid w:val="7FEC2E2B"/>
    <w:rsid w:val="7FEF2F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82A5A"/>
  <w15:docId w15:val="{023D49A2-9EE4-4580-924E-BB9F7608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9"/>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uiPriority w:val="3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48"/>
      </w:numPr>
      <w:tabs>
        <w:tab w:val="left" w:pos="426"/>
      </w:tabs>
      <w:ind w:left="1070"/>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6"/>
      </w:numPr>
    </w:pPr>
  </w:style>
  <w:style w:type="paragraph" w:customStyle="1" w:styleId="Bulletpoints">
    <w:name w:val="Bullet points"/>
    <w:basedOn w:val="Normal"/>
    <w:link w:val="BulletpointsChar"/>
    <w:qFormat/>
    <w:rsid w:val="005570B5"/>
    <w:pPr>
      <w:numPr>
        <w:numId w:val="18"/>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0"/>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customStyle="1" w:styleId="TableGrid102">
    <w:name w:val="Table Grid102"/>
    <w:basedOn w:val="TableNormal"/>
    <w:next w:val="TableGrid"/>
    <w:uiPriority w:val="59"/>
    <w:rsid w:val="002E14DB"/>
    <w:rPr>
      <w:rFonts w:eastAsiaTheme="minorHAns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D1107"/>
    <w:pPr>
      <w:spacing w:after="0"/>
    </w:pPr>
    <w:rPr>
      <w:rFonts w:ascii="Calibri" w:eastAsiaTheme="minorHAnsi" w:hAnsi="Calibri" w:cs="Arial"/>
      <w:color w:val="auto"/>
      <w:sz w:val="20"/>
      <w:szCs w:val="20"/>
      <w:lang w:eastAsia="en-US"/>
    </w:rPr>
  </w:style>
  <w:style w:type="character" w:customStyle="1" w:styleId="FootnoteTextChar">
    <w:name w:val="Footnote Text Char"/>
    <w:basedOn w:val="DefaultParagraphFont"/>
    <w:link w:val="FootnoteText"/>
    <w:uiPriority w:val="99"/>
    <w:rsid w:val="00BD1107"/>
    <w:rPr>
      <w:rFonts w:ascii="Calibri" w:eastAsiaTheme="minorHAnsi" w:hAnsi="Calibri" w:cs="Arial"/>
      <w:lang w:eastAsia="en-US"/>
    </w:rPr>
  </w:style>
  <w:style w:type="character" w:styleId="FootnoteReference">
    <w:name w:val="footnote reference"/>
    <w:basedOn w:val="DefaultParagraphFont"/>
    <w:uiPriority w:val="99"/>
    <w:unhideWhenUsed/>
    <w:rsid w:val="00BD1107"/>
    <w:rPr>
      <w:vertAlign w:val="superscript"/>
    </w:rPr>
  </w:style>
  <w:style w:type="table" w:customStyle="1" w:styleId="TableGrid1021">
    <w:name w:val="Table Grid1021"/>
    <w:basedOn w:val="TableNormal"/>
    <w:next w:val="TableGrid"/>
    <w:uiPriority w:val="59"/>
    <w:rsid w:val="00487469"/>
    <w:rPr>
      <w:rFonts w:eastAsiaTheme="minorHAns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697306"/>
    <w:pPr>
      <w:tabs>
        <w:tab w:val="num" w:pos="360"/>
      </w:tabs>
      <w:spacing w:after="160" w:line="252" w:lineRule="auto"/>
      <w:ind w:left="360" w:hanging="360"/>
      <w:contextualSpacing/>
    </w:pPr>
    <w:rPr>
      <w:rFonts w:ascii="Calibri" w:eastAsiaTheme="minorHAnsi" w:hAnsi="Calibri" w:cs="Calibri"/>
      <w:color w:val="auto"/>
      <w:sz w:val="22"/>
      <w:szCs w:val="22"/>
      <w:lang w:eastAsia="en-US"/>
    </w:rPr>
  </w:style>
  <w:style w:type="paragraph" w:customStyle="1" w:styleId="Default">
    <w:name w:val="Default"/>
    <w:rsid w:val="00092F86"/>
    <w:pPr>
      <w:autoSpaceDE w:val="0"/>
      <w:autoSpaceDN w:val="0"/>
      <w:adjustRightInd w:val="0"/>
    </w:pPr>
    <w:rPr>
      <w:rFonts w:eastAsiaTheme="minorHAnsi" w:cs="Arial"/>
      <w:color w:val="000000"/>
      <w:sz w:val="24"/>
      <w:szCs w:val="24"/>
      <w:lang w:eastAsia="en-US"/>
    </w:rPr>
  </w:style>
  <w:style w:type="character" w:customStyle="1" w:styleId="CommentTextChar">
    <w:name w:val="Comment Text Char"/>
    <w:basedOn w:val="DefaultParagraphFont"/>
    <w:link w:val="CommentText"/>
    <w:uiPriority w:val="99"/>
    <w:rsid w:val="007426D6"/>
    <w:rPr>
      <w:color w:val="00000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336">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2319897">
      <w:bodyDiv w:val="1"/>
      <w:marLeft w:val="0"/>
      <w:marRight w:val="0"/>
      <w:marTop w:val="0"/>
      <w:marBottom w:val="0"/>
      <w:divBdr>
        <w:top w:val="none" w:sz="0" w:space="0" w:color="auto"/>
        <w:left w:val="none" w:sz="0" w:space="0" w:color="auto"/>
        <w:bottom w:val="none" w:sz="0" w:space="0" w:color="auto"/>
        <w:right w:val="none" w:sz="0" w:space="0" w:color="auto"/>
      </w:divBdr>
    </w:div>
    <w:div w:id="254677155">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96878689">
      <w:bodyDiv w:val="1"/>
      <w:marLeft w:val="0"/>
      <w:marRight w:val="0"/>
      <w:marTop w:val="0"/>
      <w:marBottom w:val="0"/>
      <w:divBdr>
        <w:top w:val="none" w:sz="0" w:space="0" w:color="auto"/>
        <w:left w:val="none" w:sz="0" w:space="0" w:color="auto"/>
        <w:bottom w:val="none" w:sz="0" w:space="0" w:color="auto"/>
        <w:right w:val="none" w:sz="0" w:space="0" w:color="auto"/>
      </w:divBdr>
    </w:div>
    <w:div w:id="299775930">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04454414">
      <w:bodyDiv w:val="1"/>
      <w:marLeft w:val="0"/>
      <w:marRight w:val="0"/>
      <w:marTop w:val="0"/>
      <w:marBottom w:val="0"/>
      <w:divBdr>
        <w:top w:val="none" w:sz="0" w:space="0" w:color="auto"/>
        <w:left w:val="none" w:sz="0" w:space="0" w:color="auto"/>
        <w:bottom w:val="none" w:sz="0" w:space="0" w:color="auto"/>
        <w:right w:val="none" w:sz="0" w:space="0" w:color="auto"/>
      </w:divBdr>
    </w:div>
    <w:div w:id="4442769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15481298">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82256735">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60306456">
      <w:bodyDiv w:val="1"/>
      <w:marLeft w:val="0"/>
      <w:marRight w:val="0"/>
      <w:marTop w:val="0"/>
      <w:marBottom w:val="0"/>
      <w:divBdr>
        <w:top w:val="none" w:sz="0" w:space="0" w:color="auto"/>
        <w:left w:val="none" w:sz="0" w:space="0" w:color="auto"/>
        <w:bottom w:val="none" w:sz="0" w:space="0" w:color="auto"/>
        <w:right w:val="none" w:sz="0" w:space="0" w:color="auto"/>
      </w:divBdr>
    </w:div>
    <w:div w:id="1144931982">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54819890">
      <w:bodyDiv w:val="1"/>
      <w:marLeft w:val="0"/>
      <w:marRight w:val="0"/>
      <w:marTop w:val="0"/>
      <w:marBottom w:val="0"/>
      <w:divBdr>
        <w:top w:val="none" w:sz="0" w:space="0" w:color="auto"/>
        <w:left w:val="none" w:sz="0" w:space="0" w:color="auto"/>
        <w:bottom w:val="none" w:sz="0" w:space="0" w:color="auto"/>
        <w:right w:val="none" w:sz="0" w:space="0" w:color="auto"/>
      </w:divBdr>
    </w:div>
    <w:div w:id="1266693720">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74842387">
      <w:bodyDiv w:val="1"/>
      <w:marLeft w:val="0"/>
      <w:marRight w:val="0"/>
      <w:marTop w:val="0"/>
      <w:marBottom w:val="0"/>
      <w:divBdr>
        <w:top w:val="none" w:sz="0" w:space="0" w:color="auto"/>
        <w:left w:val="none" w:sz="0" w:space="0" w:color="auto"/>
        <w:bottom w:val="none" w:sz="0" w:space="0" w:color="auto"/>
        <w:right w:val="none" w:sz="0" w:space="0" w:color="auto"/>
      </w:divBdr>
    </w:div>
    <w:div w:id="1398624954">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34659542">
      <w:bodyDiv w:val="1"/>
      <w:marLeft w:val="0"/>
      <w:marRight w:val="0"/>
      <w:marTop w:val="0"/>
      <w:marBottom w:val="0"/>
      <w:divBdr>
        <w:top w:val="none" w:sz="0" w:space="0" w:color="auto"/>
        <w:left w:val="none" w:sz="0" w:space="0" w:color="auto"/>
        <w:bottom w:val="none" w:sz="0" w:space="0" w:color="auto"/>
        <w:right w:val="none" w:sz="0" w:space="0" w:color="auto"/>
      </w:divBdr>
    </w:div>
    <w:div w:id="1682776360">
      <w:bodyDiv w:val="1"/>
      <w:marLeft w:val="0"/>
      <w:marRight w:val="0"/>
      <w:marTop w:val="0"/>
      <w:marBottom w:val="0"/>
      <w:divBdr>
        <w:top w:val="none" w:sz="0" w:space="0" w:color="auto"/>
        <w:left w:val="none" w:sz="0" w:space="0" w:color="auto"/>
        <w:bottom w:val="none" w:sz="0" w:space="0" w:color="auto"/>
        <w:right w:val="none" w:sz="0" w:space="0" w:color="auto"/>
      </w:divBdr>
    </w:div>
    <w:div w:id="1759137615">
      <w:bodyDiv w:val="1"/>
      <w:marLeft w:val="0"/>
      <w:marRight w:val="0"/>
      <w:marTop w:val="0"/>
      <w:marBottom w:val="0"/>
      <w:divBdr>
        <w:top w:val="none" w:sz="0" w:space="0" w:color="auto"/>
        <w:left w:val="none" w:sz="0" w:space="0" w:color="auto"/>
        <w:bottom w:val="none" w:sz="0" w:space="0" w:color="auto"/>
        <w:right w:val="none" w:sz="0" w:space="0" w:color="auto"/>
      </w:divBdr>
    </w:div>
    <w:div w:id="18436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freeman@oxford.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rison@ox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D2F4686F-CEEA-495E-AFDE-353CBA94E77D}">
    <t:Anchor>
      <t:Comment id="1564305382"/>
    </t:Anchor>
    <t:History>
      <t:Event id="{583D444C-565B-4644-A836-37882B242E0F}" time="2022-11-01T11:29:32.949Z">
        <t:Attribution userId="S::rnixon@oxford.gov.uk::8122448c-e7a1-476f-9da6-915bce635dba" userProvider="AD" userName="NIXON Rachel"/>
        <t:Anchor>
          <t:Comment id="1564305382"/>
        </t:Anchor>
        <t:Create/>
      </t:Event>
      <t:Event id="{17C157E8-0368-4CD5-872B-4D7E0B2C0BA3}" time="2022-11-01T11:29:32.949Z">
        <t:Attribution userId="S::rnixon@oxford.gov.uk::8122448c-e7a1-476f-9da6-915bce635dba" userProvider="AD" userName="NIXON Rachel"/>
        <t:Anchor>
          <t:Comment id="1564305382"/>
        </t:Anchor>
        <t:Assign userId="S::CCAMERON@oxford.gov.uk::7e279fa2-94e7-4bdb-8490-4ebe44e05ea9" userProvider="AD" userName="CAMERON Christian"/>
      </t:Event>
      <t:Event id="{07086FFC-1A04-416C-8520-6B52AF29D3D9}" time="2022-11-01T11:29:32.949Z">
        <t:Attribution userId="S::rnixon@oxford.gov.uk::8122448c-e7a1-476f-9da6-915bce635dba" userProvider="AD" userName="NIXON Rachel"/>
        <t:Anchor>
          <t:Comment id="1564305382"/>
        </t:Anchor>
        <t:SetTitle title="@CAMERON Christian - I make the total 89,370 (added up the totals in Table 3 of AMR)."/>
      </t:Event>
      <t:Event id="{3F012C9B-1700-4049-AC75-3F9596A6ADD4}" time="2022-11-01T13:21:36.706Z">
        <t:Attribution userId="S::ccameron@oxford.gov.uk::7e279fa2-94e7-4bdb-8490-4ebe44e05ea9" userProvider="AD" userName="CAMERON Christian"/>
        <t:Progress percentComplete="100"/>
      </t:Event>
    </t:History>
  </t:Task>
  <t:Task id="{1624CDBC-3DC0-4194-8361-45EAB0B0E594}">
    <t:Anchor>
      <t:Comment id="343616610"/>
    </t:Anchor>
    <t:History>
      <t:Event id="{764362B2-43A2-4A8D-98D7-62F02B41B185}" time="2023-10-05T10:59:33.549Z">
        <t:Attribution userId="S::rnixon@oxford.gov.uk::8122448c-e7a1-476f-9da6-915bce635dba" userProvider="AD" userName="NIXON Rachel"/>
        <t:Anchor>
          <t:Comment id="343616610"/>
        </t:Anchor>
        <t:Create/>
      </t:Event>
      <t:Event id="{38586D50-243B-49D2-9309-49212C286286}" time="2023-10-05T10:59:33.549Z">
        <t:Attribution userId="S::rnixon@oxford.gov.uk::8122448c-e7a1-476f-9da6-915bce635dba" userProvider="AD" userName="NIXON Rachel"/>
        <t:Anchor>
          <t:Comment id="343616610"/>
        </t:Anchor>
        <t:Assign userId="S::ASUTTON@oxford.gov.uk::1c33b5b9-49db-4c2a-b69d-5133a0e0f3f4" userProvider="AD" userName="SUTTON Alexander"/>
      </t:Event>
      <t:Event id="{CA79FC57-D583-4679-9DB5-B726F99429F0}" time="2023-10-05T10:59:33.549Z">
        <t:Attribution userId="S::rnixon@oxford.gov.uk::8122448c-e7a1-476f-9da6-915bce635dba" userProvider="AD" userName="NIXON Rachel"/>
        <t:Anchor>
          <t:Comment id="343616610"/>
        </t:Anchor>
        <t:SetTitle title="@SUTTON Alexander ditto comment above - might be worth including a summary total line within Table 4 of the AMR to show the total."/>
      </t:Event>
    </t:History>
  </t:Task>
  <t:Task id="{CB45863D-596B-4EB4-BBDA-969695F70EF5}">
    <t:Anchor>
      <t:Comment id="156286257"/>
    </t:Anchor>
    <t:History>
      <t:Event id="{2244B97E-4624-4149-AF96-6EB4DF1D999D}" time="2022-11-15T14:34:04.583Z">
        <t:Attribution userId="S::rnixon@oxford.gov.uk::8122448c-e7a1-476f-9da6-915bce635dba" userProvider="AD" userName="NIXON Rachel"/>
        <t:Anchor>
          <t:Comment id="437906225"/>
        </t:Anchor>
        <t:Create/>
      </t:Event>
      <t:Event id="{F94ECE80-C196-4100-B25B-F120A340CCA4}" time="2022-11-15T14:34:04.583Z">
        <t:Attribution userId="S::rnixon@oxford.gov.uk::8122448c-e7a1-476f-9da6-915bce635dba" userProvider="AD" userName="NIXON Rachel"/>
        <t:Anchor>
          <t:Comment id="437906225"/>
        </t:Anchor>
        <t:Assign userId="S::CCAMERON@oxford.gov.uk::7e279fa2-94e7-4bdb-8490-4ebe44e05ea9" userProvider="AD" userName="CAMERON Christian"/>
      </t:Event>
      <t:Event id="{640EDBEF-3176-4DC4-BD6A-75988C540563}" time="2022-11-15T14:34:04.583Z">
        <t:Attribution userId="S::rnixon@oxford.gov.uk::8122448c-e7a1-476f-9da6-915bce635dba" userProvider="AD" userName="NIXON Rachel"/>
        <t:Anchor>
          <t:Comment id="437906225"/>
        </t:Anchor>
        <t:SetTitle title="@CAMERON Christian - you could reference this document as a footnote https://www.local.gov.uk/sites/default/files/documents/neighbourhood-planning-si-6bc.pdf on page 17 it states that a plan is 'made' if it is supported by over 50% of those who vote in …"/>
      </t:Event>
      <t:Event id="{F826559B-4697-42A0-8218-3D8BE3A502A1}" time="2022-11-15T15:23:02.738Z">
        <t:Attribution userId="S::ccameron@oxford.gov.uk::7e279fa2-94e7-4bdb-8490-4ebe44e05ea9" userProvider="AD" userName="CAMERON Christian"/>
        <t:Progress percentComplete="100"/>
      </t:Event>
    </t:History>
  </t:Task>
  <t:Task id="{407276EA-03BF-4109-A26C-53140552BCE5}">
    <t:Anchor>
      <t:Comment id="1712699071"/>
    </t:Anchor>
    <t:History>
      <t:Event id="{82FD7000-34C1-4A8B-8BF2-FAC9345684EA}" time="2022-11-01T14:23:43.981Z">
        <t:Attribution userId="S::ccameron@oxford.gov.uk::7e279fa2-94e7-4bdb-8490-4ebe44e05ea9" userProvider="AD" userName="CAMERON Christian"/>
        <t:Anchor>
          <t:Comment id="1870601624"/>
        </t:Anchor>
        <t:Create/>
      </t:Event>
      <t:Event id="{3AD90438-4BDA-421F-B81C-2B7068181F88}" time="2022-11-01T14:23:43.981Z">
        <t:Attribution userId="S::ccameron@oxford.gov.uk::7e279fa2-94e7-4bdb-8490-4ebe44e05ea9" userProvider="AD" userName="CAMERON Christian"/>
        <t:Anchor>
          <t:Comment id="1870601624"/>
        </t:Anchor>
        <t:Assign userId="S::LNGUYEN@oxford.gov.uk::524b5e81-8556-4c72-99c6-e8e46dad67a1" userProvider="AD" userName="NGUYEN Lan"/>
      </t:Event>
      <t:Event id="{98A1D57C-A9C8-4BFE-82B6-F895C0607CA4}" time="2022-11-01T14:23:43.981Z">
        <t:Attribution userId="S::ccameron@oxford.gov.uk::7e279fa2-94e7-4bdb-8490-4ebe44e05ea9" userProvider="AD" userName="CAMERON Christian"/>
        <t:Anchor>
          <t:Comment id="1870601624"/>
        </t:Anchor>
        <t:SetTitle title="@NGUYEN Lan"/>
      </t:Event>
      <t:Event id="{9543BF25-6CE0-48E2-8A22-57BF4869E1B7}" time="2022-11-01T14:26:07.583Z">
        <t:Attribution userId="S::lnguyen@oxford.gov.uk::524b5e81-8556-4c72-99c6-e8e46dad67a1" userProvider="AD" userName="NGUYEN Lan"/>
        <t:Progress percentComplete="100"/>
      </t:Event>
    </t:History>
  </t:Task>
  <t:Task id="{FE484558-6CC1-49DE-8758-BCBA51DF8530}">
    <t:Anchor>
      <t:Comment id="1792967766"/>
    </t:Anchor>
    <t:History>
      <t:Event id="{554BFE3E-9A8E-4674-AB13-8209AC0A342B}" time="2022-11-15T16:11:23.521Z">
        <t:Attribution userId="S::ccameron@oxford.gov.uk::7e279fa2-94e7-4bdb-8490-4ebe44e05ea9" userProvider="AD" userName="CAMERON Christian"/>
        <t:Anchor>
          <t:Comment id="31516519"/>
        </t:Anchor>
        <t:Create/>
      </t:Event>
      <t:Event id="{ACD9DCF0-0469-4D20-AA3C-FF0F960B3130}" time="2022-11-15T16:11:23.521Z">
        <t:Attribution userId="S::ccameron@oxford.gov.uk::7e279fa2-94e7-4bdb-8490-4ebe44e05ea9" userProvider="AD" userName="CAMERON Christian"/>
        <t:Anchor>
          <t:Comment id="31516519"/>
        </t:Anchor>
        <t:Assign userId="S::RNIXON@oxford.gov.uk::8122448c-e7a1-476f-9da6-915bce635dba" userProvider="AD" userName="NIXON Rachel"/>
      </t:Event>
      <t:Event id="{CC9AEECD-48AD-4D55-BBC7-92B9C2CA5DE7}" time="2022-11-15T16:11:23.521Z">
        <t:Attribution userId="S::ccameron@oxford.gov.uk::7e279fa2-94e7-4bdb-8490-4ebe44e05ea9" userProvider="AD" userName="CAMERON Christian"/>
        <t:Anchor>
          <t:Comment id="31516519"/>
        </t:Anchor>
        <t:SetTitle title="@NIXON Rachel"/>
      </t:Event>
      <t:Event id="{2DD66821-B2D5-4F97-983D-23C3CB410A2D}" time="2022-11-15T17:49:56.464Z">
        <t:Attribution userId="S::rnixon@oxford.gov.uk::8122448c-e7a1-476f-9da6-915bce635dba" userProvider="AD" userName="NIXON Rachel"/>
        <t:Anchor>
          <t:Comment id="220931726"/>
        </t:Anchor>
        <t:UnassignAll/>
      </t:Event>
      <t:Event id="{9C2D5055-932A-4344-B2AE-8C9E1FCF2FAD}" time="2022-11-15T17:49:56.464Z">
        <t:Attribution userId="S::rnixon@oxford.gov.uk::8122448c-e7a1-476f-9da6-915bce635dba" userProvider="AD" userName="NIXON Rachel"/>
        <t:Anchor>
          <t:Comment id="220931726"/>
        </t:Anchor>
        <t:Assign userId="S::CCAMERON@oxford.gov.uk::7e279fa2-94e7-4bdb-8490-4ebe44e05ea9" userProvider="AD" userName="CAMERON Christian"/>
      </t:Event>
      <t:Event id="{CDDB41CD-D302-486D-BE17-EFD995764DE9}" time="2022-11-15T18:03:57.515Z">
        <t:Attribution userId="S::ccameron@oxford.gov.uk::7e279fa2-94e7-4bdb-8490-4ebe44e05ea9" userProvider="AD" userName="CAMERON Christian"/>
        <t:Progress percentComplete="100"/>
      </t:Event>
    </t:History>
  </t:Task>
  <t:Task id="{22BB3A0A-291F-47CE-988E-44B7F4727744}">
    <t:Anchor>
      <t:Comment id="348625297"/>
    </t:Anchor>
    <t:History>
      <t:Event id="{CC32423A-42B1-47E7-9589-6AE371FE8C93}" time="2022-11-01T14:25:07.885Z">
        <t:Attribution userId="S::ccameron@oxford.gov.uk::7e279fa2-94e7-4bdb-8490-4ebe44e05ea9" userProvider="AD" userName="CAMERON Christian"/>
        <t:Anchor>
          <t:Comment id="2100168900"/>
        </t:Anchor>
        <t:Create/>
      </t:Event>
      <t:Event id="{A1AD8556-3E50-4981-A67F-83BAC6696B45}" time="2022-11-01T14:25:07.885Z">
        <t:Attribution userId="S::ccameron@oxford.gov.uk::7e279fa2-94e7-4bdb-8490-4ebe44e05ea9" userProvider="AD" userName="CAMERON Christian"/>
        <t:Anchor>
          <t:Comment id="2100168900"/>
        </t:Anchor>
        <t:Assign userId="S::RWILLIAMS@oxford.gov.uk::c48cd73f-6572-4367-abec-88dc83f0913f" userProvider="AD" userName="WILLIAMS Rachel"/>
      </t:Event>
      <t:Event id="{6DFF29AE-98A9-4EA8-9826-B3692E5277FB}" time="2022-11-01T14:25:07.885Z">
        <t:Attribution userId="S::ccameron@oxford.gov.uk::7e279fa2-94e7-4bdb-8490-4ebe44e05ea9" userProvider="AD" userName="CAMERON Christian"/>
        <t:Anchor>
          <t:Comment id="2100168900"/>
        </t:Anchor>
        <t:SetTitle title="@WILLIAMS Rachel AMR DRAFTS"/>
      </t:Event>
      <t:Event id="{36673EF7-E771-4809-A7A3-CD0858D26A4D}" time="2022-11-01T14:30:58.25Z">
        <t:Attribution userId="S::lnguyen@oxford.gov.uk::524b5e81-8556-4c72-99c6-e8e46dad67a1" userProvider="AD" userName="NGUYEN Lan"/>
        <t:Progress percentComplete="100"/>
      </t:Event>
    </t:History>
  </t:Task>
  <t:Task id="{6437E4ED-9FC6-49F8-BA20-74DEAE236A15}">
    <t:Anchor>
      <t:Comment id="817457405"/>
    </t:Anchor>
    <t:History>
      <t:Event id="{DA2998AC-2398-4755-8FBE-230DBF829923}" time="2022-11-15T16:11:31.486Z">
        <t:Attribution userId="S::ccameron@oxford.gov.uk::7e279fa2-94e7-4bdb-8490-4ebe44e05ea9" userProvider="AD" userName="CAMERON Christian"/>
        <t:Anchor>
          <t:Comment id="416412909"/>
        </t:Anchor>
        <t:Create/>
      </t:Event>
      <t:Event id="{88AD890D-55EF-4E90-80E4-AB5BA33D6792}" time="2022-11-15T16:11:31.486Z">
        <t:Attribution userId="S::ccameron@oxford.gov.uk::7e279fa2-94e7-4bdb-8490-4ebe44e05ea9" userProvider="AD" userName="CAMERON Christian"/>
        <t:Anchor>
          <t:Comment id="416412909"/>
        </t:Anchor>
        <t:Assign userId="S::RNIXON@oxford.gov.uk::8122448c-e7a1-476f-9da6-915bce635dba" userProvider="AD" userName="NIXON Rachel"/>
      </t:Event>
      <t:Event id="{551321F6-67D5-4290-AD18-9ADC71BD3AE2}" time="2022-11-15T16:11:31.486Z">
        <t:Attribution userId="S::ccameron@oxford.gov.uk::7e279fa2-94e7-4bdb-8490-4ebe44e05ea9" userProvider="AD" userName="CAMERON Christian"/>
        <t:Anchor>
          <t:Comment id="416412909"/>
        </t:Anchor>
        <t:SetTitle title="@NIXON Rachel"/>
      </t:Event>
      <t:Event id="{E0887A34-87E7-41D9-8C34-03401F9CABF3}" time="2022-11-15T17:27:07.17Z">
        <t:Attribution userId="S::rnixon@oxford.gov.uk::8122448c-e7a1-476f-9da6-915bce635dba" userProvider="AD" userName="NIXON Rachel"/>
        <t:Anchor>
          <t:Comment id="1763916587"/>
        </t:Anchor>
        <t:UnassignAll/>
      </t:Event>
      <t:Event id="{38A614FF-E39A-4EC3-B3C0-BE5C83B05F6F}" time="2022-11-15T17:27:07.17Z">
        <t:Attribution userId="S::rnixon@oxford.gov.uk::8122448c-e7a1-476f-9da6-915bce635dba" userProvider="AD" userName="NIXON Rachel"/>
        <t:Anchor>
          <t:Comment id="1763916587"/>
        </t:Anchor>
        <t:Assign userId="S::CCAMERON@oxford.gov.uk::7e279fa2-94e7-4bdb-8490-4ebe44e05ea9" userProvider="AD" userName="CAMERON Christian"/>
      </t:Event>
    </t:History>
  </t:Task>
  <t:Task id="{64DF35C5-4A6C-4D3E-8CDB-1C25B7C8F999}">
    <t:Anchor>
      <t:Comment id="1633543513"/>
    </t:Anchor>
    <t:History>
      <t:Event id="{7A7EB00A-31A6-4C81-81F0-6F7CC861A22B}" time="2022-11-01T14:25:22.739Z">
        <t:Attribution userId="S::ccameron@oxford.gov.uk::7e279fa2-94e7-4bdb-8490-4ebe44e05ea9" userProvider="AD" userName="CAMERON Christian"/>
        <t:Anchor>
          <t:Comment id="1768463944"/>
        </t:Anchor>
        <t:Create/>
      </t:Event>
      <t:Event id="{FDBD9B76-7DB9-4A58-9FFF-56D7FD682B6D}" time="2022-11-01T14:25:22.739Z">
        <t:Attribution userId="S::ccameron@oxford.gov.uk::7e279fa2-94e7-4bdb-8490-4ebe44e05ea9" userProvider="AD" userName="CAMERON Christian"/>
        <t:Anchor>
          <t:Comment id="1768463944"/>
        </t:Anchor>
        <t:Assign userId="S::RWILLIAMS@oxford.gov.uk::c48cd73f-6572-4367-abec-88dc83f0913f" userProvider="AD" userName="WILLIAMS Rachel"/>
      </t:Event>
      <t:Event id="{04E5000D-A10A-46B4-BE1D-D66CE8C9E3F2}" time="2022-11-01T14:25:22.739Z">
        <t:Attribution userId="S::ccameron@oxford.gov.uk::7e279fa2-94e7-4bdb-8490-4ebe44e05ea9" userProvider="AD" userName="CAMERON Christian"/>
        <t:Anchor>
          <t:Comment id="1768463944"/>
        </t:Anchor>
        <t:SetTitle title="@WILLIAMS Rachel AMR DRAFTS"/>
      </t:Event>
      <t:Event id="{CAF3D870-0054-41F0-8CDA-129E346C9497}" time="2022-11-01T14:31:01.249Z">
        <t:Attribution userId="S::lnguyen@oxford.gov.uk::524b5e81-8556-4c72-99c6-e8e46dad67a1" userProvider="AD" userName="NGUYEN Lan"/>
        <t:Progress percentComplete="100"/>
      </t:Event>
    </t:History>
  </t:Task>
  <t:Task id="{52334A95-3607-47D1-9C0A-7232641771D9}">
    <t:Anchor>
      <t:Comment id="907140896"/>
    </t:Anchor>
    <t:History>
      <t:Event id="{FE19F501-C308-4235-95A6-A6B3C86F0A14}" time="2023-09-20T10:36:17.95Z">
        <t:Attribution userId="S::asutton@oxford.gov.uk::1c33b5b9-49db-4c2a-b69d-5133a0e0f3f4" userProvider="AD" userName="SUTTON Alexander"/>
        <t:Anchor>
          <t:Comment id="907140896"/>
        </t:Anchor>
        <t:Create/>
      </t:Event>
      <t:Event id="{F5801C3D-2025-4A7D-9CFB-110E9ABC5806}" time="2023-09-20T10:36:17.95Z">
        <t:Attribution userId="S::asutton@oxford.gov.uk::1c33b5b9-49db-4c2a-b69d-5133a0e0f3f4" userProvider="AD" userName="SUTTON Alexander"/>
        <t:Anchor>
          <t:Comment id="907140896"/>
        </t:Anchor>
        <t:Assign userId="S::RNIXON@oxford.gov.uk::8122448c-e7a1-476f-9da6-915bce635dba" userProvider="AD" userName="NIXON Rachel"/>
      </t:Event>
      <t:Event id="{BB6E84E0-45AE-4BC1-A78D-31B92DEE8030}" time="2023-09-20T10:36:17.95Z">
        <t:Attribution userId="S::asutton@oxford.gov.uk::1c33b5b9-49db-4c2a-b69d-5133a0e0f3f4" userProvider="AD" userName="SUTTON Alexander"/>
        <t:Anchor>
          <t:Comment id="907140896"/>
        </t:Anchor>
        <t:SetTitle title="@NIXON Rachel draft Cabinet report :)"/>
      </t:Event>
      <t:Event id="{9CE24AB4-B6D4-449C-8AA6-6F5360859EA4}" time="2023-09-20T12:08:18.581Z">
        <t:Attribution userId="S::rnixon@oxford.gov.uk::8122448c-e7a1-476f-9da6-915bce635dba" userProvider="AD" userName="NIXON Rachel"/>
        <t:Anchor>
          <t:Comment id="376640128"/>
        </t:Anchor>
        <t:UnassignAll/>
      </t:Event>
      <t:Event id="{5A361F67-81BD-4FF6-8F7C-80A3ADFB1993}" time="2023-09-20T12:08:18.581Z">
        <t:Attribution userId="S::rnixon@oxford.gov.uk::8122448c-e7a1-476f-9da6-915bce635dba" userProvider="AD" userName="NIXON Rachel"/>
        <t:Anchor>
          <t:Comment id="376640128"/>
        </t:Anchor>
        <t:Assign userId="S::ASUTTON@oxford.gov.uk::1c33b5b9-49db-4c2a-b69d-5133a0e0f3f4" userProvider="AD" userName="SUTTON Alexander"/>
      </t:Event>
    </t:History>
  </t:Task>
  <t:Task id="{023FFEA7-18CB-4E52-AA50-07EDB70FBE66}">
    <t:Anchor>
      <t:Comment id="1700347928"/>
    </t:Anchor>
    <t:History>
      <t:Event id="{9BA748D9-A617-499E-8AF6-09DE09E1D874}" time="2023-09-20T12:17:06.313Z">
        <t:Attribution userId="S::rnixon@oxford.gov.uk::8122448c-e7a1-476f-9da6-915bce635dba" userProvider="AD" userName="NIXON Rachel"/>
        <t:Anchor>
          <t:Comment id="1700347928"/>
        </t:Anchor>
        <t:Create/>
      </t:Event>
      <t:Event id="{B8DEA692-989A-40BB-A5A4-FBC2CC9A8E41}" time="2023-09-20T12:17:06.313Z">
        <t:Attribution userId="S::rnixon@oxford.gov.uk::8122448c-e7a1-476f-9da6-915bce635dba" userProvider="AD" userName="NIXON Rachel"/>
        <t:Anchor>
          <t:Comment id="1700347928"/>
        </t:Anchor>
        <t:Assign userId="S::ASUTTON@oxford.gov.uk::1c33b5b9-49db-4c2a-b69d-5133a0e0f3f4" userProvider="AD" userName="SUTTON Alexander"/>
      </t:Event>
      <t:Event id="{78F48C37-CD83-4C83-BC72-601A12D08195}" time="2023-09-20T12:17:06.313Z">
        <t:Attribution userId="S::rnixon@oxford.gov.uk::8122448c-e7a1-476f-9da6-915bce635dba" userProvider="AD" userName="NIXON Rachel"/>
        <t:Anchor>
          <t:Comment id="1700347928"/>
        </t:Anchor>
        <t:SetTitle title="@SUTTON Alexander This figure doens't appear to be referenced in the preceeding text - not sure we need to include it here?"/>
      </t:Event>
    </t:History>
  </t:Task>
  <t:Task id="{B5760E7F-E66D-4974-B080-12B102CA2C86}">
    <t:Anchor>
      <t:Comment id="77140843"/>
    </t:Anchor>
    <t:History>
      <t:Event id="{3756CCEE-964F-4E5A-8C50-E00C6F433DAF}" time="2023-09-20T12:17:39.785Z">
        <t:Attribution userId="S::rnixon@oxford.gov.uk::8122448c-e7a1-476f-9da6-915bce635dba" userProvider="AD" userName="NIXON Rachel"/>
        <t:Anchor>
          <t:Comment id="77140843"/>
        </t:Anchor>
        <t:Create/>
      </t:Event>
      <t:Event id="{158993BA-609B-4AEF-85DD-C1B4E40732F7}" time="2023-09-20T12:17:39.785Z">
        <t:Attribution userId="S::rnixon@oxford.gov.uk::8122448c-e7a1-476f-9da6-915bce635dba" userProvider="AD" userName="NIXON Rachel"/>
        <t:Anchor>
          <t:Comment id="77140843"/>
        </t:Anchor>
        <t:Assign userId="S::ASUTTON@oxford.gov.uk::1c33b5b9-49db-4c2a-b69d-5133a0e0f3f4" userProvider="AD" userName="SUTTON Alexander"/>
      </t:Event>
      <t:Event id="{20E0E3D2-1ACB-4B80-B681-EAFCBDF5CC4C}" time="2023-09-20T12:17:39.785Z">
        <t:Attribution userId="S::rnixon@oxford.gov.uk::8122448c-e7a1-476f-9da6-915bce635dba" userProvider="AD" userName="NIXON Rachel"/>
        <t:Anchor>
          <t:Comment id="77140843"/>
        </t:Anchor>
        <t:SetTitle title="@SUTTON Alexander Figure to be updated as per what is included in the AMR."/>
      </t:Event>
    </t:History>
  </t:Task>
  <t:Task id="{8589FC49-88D8-44D1-88E3-E85B2D9D9C32}">
    <t:Anchor>
      <t:Comment id="1674085610"/>
    </t:Anchor>
    <t:History>
      <t:Event id="{EA10082A-0E65-4013-813B-E3565A18BB01}" time="2023-09-20T12:53:09.191Z">
        <t:Attribution userId="S::rnixon@oxford.gov.uk::8122448c-e7a1-476f-9da6-915bce635dba" userProvider="AD" userName="NIXON Rachel"/>
        <t:Anchor>
          <t:Comment id="1674085610"/>
        </t:Anchor>
        <t:Create/>
      </t:Event>
      <t:Event id="{44BDFE4E-33CF-4902-BA93-D1C2BA8519ED}" time="2023-09-20T12:53:09.191Z">
        <t:Attribution userId="S::rnixon@oxford.gov.uk::8122448c-e7a1-476f-9da6-915bce635dba" userProvider="AD" userName="NIXON Rachel"/>
        <t:Anchor>
          <t:Comment id="1674085610"/>
        </t:Anchor>
        <t:Assign userId="S::ASUTTON@oxford.gov.uk::1c33b5b9-49db-4c2a-b69d-5133a0e0f3f4" userProvider="AD" userName="SUTTON Alexander"/>
      </t:Event>
      <t:Event id="{7DA4BAB9-A812-4B71-BE6C-E5A40156FF13}" time="2023-09-20T12:53:09.191Z">
        <t:Attribution userId="S::rnixon@oxford.gov.uk::8122448c-e7a1-476f-9da6-915bce635dba" userProvider="AD" userName="NIXON Rachel"/>
        <t:Anchor>
          <t:Comment id="1674085610"/>
        </t:Anchor>
        <t:SetTitle title="@SUTTON Alexander Figure to be updated."/>
      </t:Event>
    </t:History>
  </t:Task>
  <t:Task id="{E0367D41-866C-4331-87BA-74BC8983F71A}">
    <t:Anchor>
      <t:Comment id="332591069"/>
    </t:Anchor>
    <t:History>
      <t:Event id="{4CF14732-33F1-4BFC-AF7C-FB629D610B5C}" time="2023-10-05T10:53:59.323Z">
        <t:Attribution userId="S::rnixon@oxford.gov.uk::8122448c-e7a1-476f-9da6-915bce635dba" userProvider="AD" userName="NIXON Rachel"/>
        <t:Anchor>
          <t:Comment id="332591069"/>
        </t:Anchor>
        <t:Create/>
      </t:Event>
      <t:Event id="{9973AD14-8E23-4B71-BEAA-BD5D896E4339}" time="2023-10-05T10:53:59.323Z">
        <t:Attribution userId="S::rnixon@oxford.gov.uk::8122448c-e7a1-476f-9da6-915bce635dba" userProvider="AD" userName="NIXON Rachel"/>
        <t:Anchor>
          <t:Comment id="332591069"/>
        </t:Anchor>
        <t:Assign userId="S::ASUTTON@oxford.gov.uk::1c33b5b9-49db-4c2a-b69d-5133a0e0f3f4" userProvider="AD" userName="SUTTON Alexander"/>
      </t:Event>
      <t:Event id="{3FBAFB73-B821-4E34-9D5E-116099FFB26C}" time="2023-10-05T10:53:59.323Z">
        <t:Attribution userId="S::rnixon@oxford.gov.uk::8122448c-e7a1-476f-9da6-915bce635dba" userProvider="AD" userName="NIXON Rachel"/>
        <t:Anchor>
          <t:Comment id="332591069"/>
        </t:Anchor>
        <t:SetTitle title="@SUTTON Alexander Not needed as out of date."/>
      </t:Event>
    </t:History>
  </t:Task>
  <t:Task id="{8AA1E40E-FDA7-44A1-8179-DAB7B8CA851E}">
    <t:Anchor>
      <t:Comment id="1529573099"/>
    </t:Anchor>
    <t:History>
      <t:Event id="{5204EC6F-D440-4DE0-A47D-A8B80006BC68}" time="2023-10-05T10:57:43.156Z">
        <t:Attribution userId="S::rnixon@oxford.gov.uk::8122448c-e7a1-476f-9da6-915bce635dba" userProvider="AD" userName="NIXON Rachel"/>
        <t:Anchor>
          <t:Comment id="1529573099"/>
        </t:Anchor>
        <t:Create/>
      </t:Event>
      <t:Event id="{36CFF988-7E3F-4A0C-A784-FB792AC00DD1}" time="2023-10-05T10:57:43.156Z">
        <t:Attribution userId="S::rnixon@oxford.gov.uk::8122448c-e7a1-476f-9da6-915bce635dba" userProvider="AD" userName="NIXON Rachel"/>
        <t:Anchor>
          <t:Comment id="1529573099"/>
        </t:Anchor>
        <t:Assign userId="S::ASUTTON@oxford.gov.uk::1c33b5b9-49db-4c2a-b69d-5133a0e0f3f4" userProvider="AD" userName="SUTTON Alexander"/>
      </t:Event>
      <t:Event id="{35F1004A-DB1A-4BBF-A76B-4C2010C77AC5}" time="2023-10-05T10:57:43.156Z">
        <t:Attribution userId="S::rnixon@oxford.gov.uk::8122448c-e7a1-476f-9da6-915bce635dba" userProvider="AD" userName="NIXON Rachel"/>
        <t:Anchor>
          <t:Comment id="1529573099"/>
        </t:Anchor>
        <t:SetTitle title="@SUTTON Alexander I assume this is the sum of all the pp's listed in Table 3 - if yes, it might be worth including a total line within Table 3?"/>
      </t:Event>
    </t:History>
  </t:Task>
  <t:Task id="{7A1EED26-1F5B-4ED1-8E7C-67FF6E65FE87}">
    <t:Anchor>
      <t:Comment id="748626293"/>
    </t:Anchor>
    <t:History>
      <t:Event id="{B1A32D28-366F-4850-8E11-AD5ADD46602B}" time="2023-10-05T11:00:51.847Z">
        <t:Attribution userId="S::rnixon@oxford.gov.uk::8122448c-e7a1-476f-9da6-915bce635dba" userProvider="AD" userName="NIXON Rachel"/>
        <t:Anchor>
          <t:Comment id="748626293"/>
        </t:Anchor>
        <t:Create/>
      </t:Event>
      <t:Event id="{C1F37480-F7E3-4E4D-9FA6-D59ECAB05568}" time="2023-10-05T11:00:51.847Z">
        <t:Attribution userId="S::rnixon@oxford.gov.uk::8122448c-e7a1-476f-9da6-915bce635dba" userProvider="AD" userName="NIXON Rachel"/>
        <t:Anchor>
          <t:Comment id="748626293"/>
        </t:Anchor>
        <t:Assign userId="S::ASUTTON@oxford.gov.uk::1c33b5b9-49db-4c2a-b69d-5133a0e0f3f4" userProvider="AD" userName="SUTTON Alexander"/>
      </t:Event>
      <t:Event id="{6B1E51BA-2BD5-4941-8441-25BB14992E02}" time="2023-10-05T11:00:51.847Z">
        <t:Attribution userId="S::rnixon@oxford.gov.uk::8122448c-e7a1-476f-9da6-915bce635dba" userProvider="AD" userName="NIXON Rachel"/>
        <t:Anchor>
          <t:Comment id="748626293"/>
        </t:Anchor>
        <t:SetTitle title="@SUTTON Alexander see my comment in the main AMR relating to this - not sure this is 100% accurate."/>
      </t:Event>
    </t:History>
  </t:Task>
  <t:Task id="{5157D7DF-6E2F-4CC1-BBFE-5F291EBE1E42}">
    <t:Anchor>
      <t:Comment id="193560518"/>
    </t:Anchor>
    <t:History>
      <t:Event id="{A4F17D47-F820-4D62-A2BB-B641C6B8C12F}" time="2023-10-05T13:10:46.27Z">
        <t:Attribution userId="S::rnixon@oxford.gov.uk::8122448c-e7a1-476f-9da6-915bce635dba" userProvider="AD" userName="NIXON Rachel"/>
        <t:Anchor>
          <t:Comment id="193560518"/>
        </t:Anchor>
        <t:Create/>
      </t:Event>
      <t:Event id="{B2176676-A298-41E6-9D0A-C6284E7431C0}" time="2023-10-05T13:10:46.27Z">
        <t:Attribution userId="S::rnixon@oxford.gov.uk::8122448c-e7a1-476f-9da6-915bce635dba" userProvider="AD" userName="NIXON Rachel"/>
        <t:Anchor>
          <t:Comment id="193560518"/>
        </t:Anchor>
        <t:Assign userId="S::ASUTTON@oxford.gov.uk::1c33b5b9-49db-4c2a-b69d-5133a0e0f3f4" userProvider="AD" userName="SUTTON Alexander"/>
      </t:Event>
      <t:Event id="{274B2ED3-7FAC-4D06-80B0-60F253B3C8A7}" time="2023-10-05T13:10:46.27Z">
        <t:Attribution userId="S::rnixon@oxford.gov.uk::8122448c-e7a1-476f-9da6-915bce635dba" userProvider="AD" userName="NIXON Rachel"/>
        <t:Anchor>
          <t:Comment id="193560518"/>
        </t:Anchor>
        <t:SetTitle title="@SUTTON Alexander I added in these two."/>
      </t:Event>
      <t:Event id="{618FF04A-B99B-4CD9-9BD0-0B46849FB512}" time="2023-10-13T15:18:37.306Z">
        <t:Attribution userId="S::asutton@oxford.gov.uk::1c33b5b9-49db-4c2a-b69d-5133a0e0f3f4" userProvider="AD" userName="SUTTON Alexander"/>
        <t:Progress percentComplete="100"/>
      </t:Event>
    </t:History>
  </t:Task>
  <t:Task id="{DE30C389-F450-4064-A213-D6256DDA74C5}">
    <t:Anchor>
      <t:Comment id="2035120044"/>
    </t:Anchor>
    <t:History>
      <t:Event id="{18E75D8C-0BCF-4EB6-9B8C-D4D8F5BD4075}" time="2023-10-13T15:20:35.057Z">
        <t:Attribution userId="S::asutton@oxford.gov.uk::1c33b5b9-49db-4c2a-b69d-5133a0e0f3f4" userProvider="AD" userName="SUTTON Alexander"/>
        <t:Anchor>
          <t:Comment id="695044001"/>
        </t:Anchor>
        <t:Create/>
      </t:Event>
      <t:Event id="{8D18F1A5-7B16-4987-AA9E-BD2AE6A464F3}" time="2023-10-13T15:20:35.057Z">
        <t:Attribution userId="S::asutton@oxford.gov.uk::1c33b5b9-49db-4c2a-b69d-5133a0e0f3f4" userProvider="AD" userName="SUTTON Alexander"/>
        <t:Anchor>
          <t:Comment id="695044001"/>
        </t:Anchor>
        <t:Assign userId="S::LNGUYEN@oxford.gov.uk::524b5e81-8556-4c72-99c6-e8e46dad67a1" userProvider="AD" userName="NGUYEN Lan"/>
      </t:Event>
      <t:Event id="{32E24F23-F7CC-4D06-931F-4F7861989086}" time="2023-10-13T15:20:35.057Z">
        <t:Attribution userId="S::asutton@oxford.gov.uk::1c33b5b9-49db-4c2a-b69d-5133a0e0f3f4" userProvider="AD" userName="SUTTON Alexander"/>
        <t:Anchor>
          <t:Comment id="695044001"/>
        </t:Anchor>
        <t:SetTitle title="@NGUYEN Lan"/>
      </t:Event>
      <t:Event id="{C1F6CFD8-9694-408A-A0DA-EE077034033F}" time="2023-10-13T15:33:28.888Z">
        <t:Attribution userId="S::lnguyen@oxford.gov.uk::524b5e81-8556-4c72-99c6-e8e46dad67a1" userProvider="AD" userName="NGUYEN Lan"/>
        <t:Progress percentComplete="100"/>
      </t:Event>
    </t:History>
  </t:Task>
  <t:Task id="{D1CB8429-D3BD-41FB-A551-4612BEC65939}">
    <t:Anchor>
      <t:Comment id="1089157293"/>
    </t:Anchor>
    <t:History>
      <t:Event id="{E57A06A1-DA21-4BFC-8750-E398E5B5D798}" time="2023-10-13T15:22:11.822Z">
        <t:Attribution userId="S::asutton@oxford.gov.uk::1c33b5b9-49db-4c2a-b69d-5133a0e0f3f4" userProvider="AD" userName="SUTTON Alexander"/>
        <t:Anchor>
          <t:Comment id="815669440"/>
        </t:Anchor>
        <t:Create/>
      </t:Event>
      <t:Event id="{A1B0F406-E8AA-4897-8BCC-7DF733057818}" time="2023-10-13T15:22:11.822Z">
        <t:Attribution userId="S::asutton@oxford.gov.uk::1c33b5b9-49db-4c2a-b69d-5133a0e0f3f4" userProvider="AD" userName="SUTTON Alexander"/>
        <t:Anchor>
          <t:Comment id="815669440"/>
        </t:Anchor>
        <t:Assign userId="S::LNGUYEN@oxford.gov.uk::524b5e81-8556-4c72-99c6-e8e46dad67a1" userProvider="AD" userName="NGUYEN Lan"/>
      </t:Event>
      <t:Event id="{C1748D5D-2160-4629-BCA6-CE2D53052D4F}" time="2023-10-13T15:22:11.822Z">
        <t:Attribution userId="S::asutton@oxford.gov.uk::1c33b5b9-49db-4c2a-b69d-5133a0e0f3f4" userProvider="AD" userName="SUTTON Alexander"/>
        <t:Anchor>
          <t:Comment id="815669440"/>
        </t:Anchor>
        <t:SetTitle title="@NGUYEN Lan"/>
      </t:Event>
      <t:Event id="{7D34FD55-AFB3-477F-BA5C-CD6C5295FE18}" time="2023-10-13T15:35:31.756Z">
        <t:Attribution userId="S::lnguyen@oxford.gov.uk::524b5e81-8556-4c72-99c6-e8e46dad67a1" userProvider="AD" userName="NGUYEN L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0B75D-B47B-4C9C-B5B6-F5AD27A8A740}">
  <ds:schemaRefs>
    <ds:schemaRef ds:uri="http://schemas.openxmlformats.org/officeDocument/2006/bibliography"/>
  </ds:schemaRefs>
</ds:datastoreItem>
</file>

<file path=customXml/itemProps2.xml><?xml version="1.0" encoding="utf-8"?>
<ds:datastoreItem xmlns:ds="http://schemas.openxmlformats.org/officeDocument/2006/customXml" ds:itemID="{BE4E0096-BC9E-4415-8EFF-4D0FC711E6B6}">
  <ds:schemaRefs>
    <ds:schemaRef ds:uri="http://schemas.microsoft.com/office/2006/metadata/properties"/>
    <ds:schemaRef ds:uri="http://schemas.microsoft.com/office/infopath/2007/PartnerControls"/>
    <ds:schemaRef ds:uri="deb32180-f6be-4156-bd87-94caf0a8a105"/>
  </ds:schemaRefs>
</ds:datastoreItem>
</file>

<file path=customXml/itemProps3.xml><?xml version="1.0" encoding="utf-8"?>
<ds:datastoreItem xmlns:ds="http://schemas.openxmlformats.org/officeDocument/2006/customXml" ds:itemID="{3AB7E0EE-0221-405A-B07F-6CC549982688}">
  <ds:schemaRefs>
    <ds:schemaRef ds:uri="http://schemas.microsoft.com/sharepoint/v3/contenttype/forms"/>
  </ds:schemaRefs>
</ds:datastoreItem>
</file>

<file path=customXml/itemProps4.xml><?xml version="1.0" encoding="utf-8"?>
<ds:datastoreItem xmlns:ds="http://schemas.openxmlformats.org/officeDocument/2006/customXml" ds:itemID="{F76C2C38-30A4-42AA-AD04-1A3F4C683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2427</Words>
  <Characters>13840</Characters>
  <Application>Microsoft Office Word</Application>
  <DocSecurity>4</DocSecurity>
  <Lines>115</Lines>
  <Paragraphs>32</Paragraphs>
  <ScaleCrop>false</ScaleCrop>
  <Company>Oxford City Council</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Knight</dc:creator>
  <cp:keywords/>
  <cp:lastModifiedBy>MALTON Jonathan</cp:lastModifiedBy>
  <cp:revision>2</cp:revision>
  <cp:lastPrinted>2020-11-03T22:22:00Z</cp:lastPrinted>
  <dcterms:created xsi:type="dcterms:W3CDTF">2024-11-22T16:34:00Z</dcterms:created>
  <dcterms:modified xsi:type="dcterms:W3CDTF">2024-11-22T16:34:00Z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ies>
</file>